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6095BC" w14:textId="77777777" w:rsidR="006177BB" w:rsidRDefault="006177BB" w:rsidP="007A2E37">
      <w:pPr>
        <w:spacing w:afterLines="100" w:after="312" w:line="500" w:lineRule="exact"/>
        <w:jc w:val="center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南昌航空大学</w:t>
      </w:r>
      <w:r>
        <w:rPr>
          <w:rFonts w:eastAsia="黑体" w:hint="eastAsia"/>
          <w:sz w:val="32"/>
          <w:szCs w:val="32"/>
        </w:rPr>
        <w:t>202</w:t>
      </w:r>
      <w:r w:rsidR="00BB49E0">
        <w:rPr>
          <w:rFonts w:eastAsia="黑体"/>
          <w:sz w:val="32"/>
          <w:szCs w:val="32"/>
        </w:rPr>
        <w:t>5</w:t>
      </w:r>
      <w:r>
        <w:rPr>
          <w:rFonts w:eastAsia="黑体" w:hint="eastAsia"/>
          <w:sz w:val="32"/>
          <w:szCs w:val="32"/>
        </w:rPr>
        <w:t>年研究生入学考试初试</w:t>
      </w:r>
      <w:r>
        <w:rPr>
          <w:rFonts w:eastAsia="黑体"/>
          <w:sz w:val="32"/>
          <w:szCs w:val="32"/>
        </w:rPr>
        <w:t>大纲</w:t>
      </w:r>
    </w:p>
    <w:p w14:paraId="275D124F" w14:textId="6266B134" w:rsidR="006177BB" w:rsidRPr="004719B1" w:rsidRDefault="006177BB">
      <w:pPr>
        <w:spacing w:line="360" w:lineRule="auto"/>
        <w:rPr>
          <w:rFonts w:ascii="方正书宋简体" w:eastAsia="方正书宋简体"/>
          <w:sz w:val="24"/>
        </w:rPr>
      </w:pPr>
      <w:r w:rsidRPr="004719B1">
        <w:rPr>
          <w:rFonts w:ascii="方正书宋简体" w:eastAsia="方正书宋简体" w:hint="eastAsia"/>
          <w:sz w:val="24"/>
        </w:rPr>
        <w:t>考试科目名称：</w:t>
      </w:r>
      <w:r w:rsidR="007D40DB" w:rsidRPr="004719B1">
        <w:rPr>
          <w:rFonts w:ascii="方正书宋简体" w:eastAsia="方正书宋简体" w:hint="eastAsia"/>
          <w:sz w:val="24"/>
        </w:rPr>
        <w:t>机械设计</w:t>
      </w:r>
    </w:p>
    <w:p w14:paraId="38941F57" w14:textId="1981EC3C" w:rsidR="006177BB" w:rsidRPr="004719B1" w:rsidRDefault="006177BB">
      <w:pPr>
        <w:spacing w:line="360" w:lineRule="auto"/>
        <w:rPr>
          <w:rFonts w:ascii="方正书宋简体" w:eastAsia="方正书宋简体"/>
          <w:sz w:val="24"/>
        </w:rPr>
      </w:pPr>
      <w:r w:rsidRPr="004719B1">
        <w:rPr>
          <w:rFonts w:ascii="方正书宋简体" w:eastAsia="方正书宋简体" w:hint="eastAsia"/>
          <w:sz w:val="24"/>
        </w:rPr>
        <w:t>考试科目代码：</w:t>
      </w:r>
      <w:r w:rsidR="000345AE" w:rsidRPr="004719B1">
        <w:rPr>
          <w:rFonts w:ascii="方正书宋简体" w:eastAsia="方正书宋简体" w:hint="eastAsia"/>
          <w:sz w:val="24"/>
        </w:rPr>
        <w:t>831</w:t>
      </w:r>
    </w:p>
    <w:p w14:paraId="258320C0" w14:textId="77777777" w:rsidR="006177BB" w:rsidRPr="004719B1" w:rsidRDefault="006177BB">
      <w:pPr>
        <w:spacing w:line="360" w:lineRule="auto"/>
        <w:rPr>
          <w:rFonts w:ascii="方正书宋简体" w:eastAsia="方正书宋简体"/>
          <w:sz w:val="24"/>
        </w:rPr>
      </w:pPr>
      <w:r w:rsidRPr="004719B1">
        <w:rPr>
          <w:rFonts w:ascii="方正书宋简体" w:eastAsia="方正书宋简体"/>
          <w:sz w:val="24"/>
        </w:rPr>
        <w:t>考试形式</w:t>
      </w:r>
      <w:r w:rsidRPr="004719B1">
        <w:rPr>
          <w:rFonts w:ascii="方正书宋简体" w:eastAsia="方正书宋简体" w:hint="eastAsia"/>
          <w:sz w:val="24"/>
        </w:rPr>
        <w:t>：</w:t>
      </w:r>
      <w:r w:rsidRPr="004719B1">
        <w:rPr>
          <w:rFonts w:ascii="Arial" w:hAnsi="Arial" w:cs="Arial"/>
          <w:color w:val="333333"/>
          <w:sz w:val="24"/>
          <w:shd w:val="clear" w:color="auto" w:fill="FFFFFF"/>
        </w:rPr>
        <w:t>笔试</w:t>
      </w:r>
    </w:p>
    <w:p w14:paraId="328C3EEA" w14:textId="77777777" w:rsidR="006177BB" w:rsidRPr="004719B1" w:rsidRDefault="006177BB">
      <w:pPr>
        <w:spacing w:line="360" w:lineRule="auto"/>
        <w:rPr>
          <w:rFonts w:ascii="宋体" w:hAnsi="宋体" w:hint="eastAsia"/>
          <w:sz w:val="24"/>
        </w:rPr>
      </w:pPr>
      <w:r w:rsidRPr="004719B1">
        <w:rPr>
          <w:rFonts w:ascii="方正书宋简体" w:eastAsia="方正书宋简体" w:hint="eastAsia"/>
          <w:sz w:val="24"/>
        </w:rPr>
        <w:t>考试时间：</w:t>
      </w:r>
      <w:r w:rsidRPr="004719B1">
        <w:rPr>
          <w:rFonts w:ascii="宋体" w:hAnsi="宋体" w:hint="eastAsia"/>
          <w:sz w:val="24"/>
        </w:rPr>
        <w:t>180分钟</w:t>
      </w:r>
    </w:p>
    <w:p w14:paraId="495676B1" w14:textId="28508028" w:rsidR="006177BB" w:rsidRPr="004719B1" w:rsidRDefault="006177BB">
      <w:pPr>
        <w:spacing w:line="360" w:lineRule="auto"/>
        <w:rPr>
          <w:rFonts w:ascii="宋体" w:hAnsi="宋体" w:hint="eastAsia"/>
          <w:sz w:val="24"/>
        </w:rPr>
      </w:pPr>
      <w:r w:rsidRPr="004719B1">
        <w:rPr>
          <w:rFonts w:ascii="方正书宋简体" w:eastAsia="方正书宋简体" w:hint="eastAsia"/>
          <w:sz w:val="24"/>
        </w:rPr>
        <w:t>满分</w:t>
      </w:r>
      <w:r w:rsidRPr="004719B1">
        <w:rPr>
          <w:rFonts w:ascii="宋体" w:hAnsi="宋体" w:hint="eastAsia"/>
          <w:sz w:val="24"/>
        </w:rPr>
        <w:t>：</w:t>
      </w:r>
      <w:r w:rsidRPr="004719B1">
        <w:rPr>
          <w:rFonts w:ascii="宋体" w:hAnsi="宋体"/>
          <w:sz w:val="24"/>
        </w:rPr>
        <w:t xml:space="preserve">    </w:t>
      </w:r>
      <w:r w:rsidRPr="004719B1">
        <w:rPr>
          <w:rFonts w:ascii="宋体" w:hAnsi="宋体" w:hint="eastAsia"/>
          <w:sz w:val="24"/>
        </w:rPr>
        <w:t>150分</w:t>
      </w:r>
    </w:p>
    <w:p w14:paraId="15143C6B" w14:textId="1FE26025" w:rsidR="006177BB" w:rsidRPr="004719B1" w:rsidRDefault="006177BB">
      <w:pPr>
        <w:spacing w:line="360" w:lineRule="auto"/>
        <w:rPr>
          <w:rFonts w:ascii="方正书宋简体" w:eastAsia="方正书宋简体"/>
          <w:sz w:val="24"/>
        </w:rPr>
      </w:pPr>
      <w:r w:rsidRPr="004719B1">
        <w:rPr>
          <w:rFonts w:ascii="方正书宋简体" w:eastAsia="方正书宋简体" w:hint="eastAsia"/>
          <w:sz w:val="24"/>
        </w:rPr>
        <w:t>参考书目：</w:t>
      </w:r>
      <w:r w:rsidR="003E4000" w:rsidRPr="004719B1">
        <w:rPr>
          <w:rFonts w:ascii="Arial" w:hAnsi="Arial" w:cs="Arial" w:hint="eastAsia"/>
          <w:color w:val="333333"/>
          <w:sz w:val="24"/>
          <w:shd w:val="clear" w:color="auto" w:fill="FFFFFF"/>
        </w:rPr>
        <w:t>濮良贵等主编，机械设计（第十版），高等教育出版社，</w:t>
      </w:r>
      <w:r w:rsidR="003E4000" w:rsidRPr="004719B1">
        <w:rPr>
          <w:rFonts w:ascii="Arial" w:hAnsi="Arial" w:cs="Arial" w:hint="eastAsia"/>
          <w:color w:val="333333"/>
          <w:sz w:val="24"/>
          <w:shd w:val="clear" w:color="auto" w:fill="FFFFFF"/>
        </w:rPr>
        <w:t>2019.</w:t>
      </w:r>
    </w:p>
    <w:p w14:paraId="445E9FB9" w14:textId="77777777" w:rsidR="006177BB" w:rsidRDefault="006177BB" w:rsidP="007A2E37">
      <w:pPr>
        <w:spacing w:beforeLines="50" w:before="156" w:afterLines="50" w:after="156" w:line="360" w:lineRule="auto"/>
        <w:rPr>
          <w:rFonts w:ascii="宋体" w:hAnsi="宋体" w:hint="eastAsia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一、试卷结构：</w:t>
      </w:r>
    </w:p>
    <w:p w14:paraId="6A81B5EB" w14:textId="77777777" w:rsidR="00837C8E" w:rsidRPr="001C5C7E" w:rsidRDefault="00837C8E" w:rsidP="004719B1">
      <w:pPr>
        <w:pStyle w:val="a9"/>
        <w:shd w:val="clear" w:color="auto" w:fill="FFFFFF"/>
        <w:spacing w:before="0" w:beforeAutospacing="0" w:after="0" w:afterAutospacing="0" w:line="400" w:lineRule="exact"/>
        <w:rPr>
          <w:rFonts w:cs="Arial" w:hint="eastAsia"/>
          <w:color w:val="333333"/>
          <w:sz w:val="21"/>
          <w:szCs w:val="21"/>
        </w:rPr>
      </w:pPr>
      <w:r w:rsidRPr="0070671B">
        <w:rPr>
          <w:rFonts w:cs="Arial" w:hint="eastAsia"/>
          <w:b/>
          <w:bCs/>
          <w:color w:val="333333"/>
          <w:sz w:val="21"/>
          <w:szCs w:val="21"/>
        </w:rPr>
        <w:t>1. 选择</w:t>
      </w:r>
      <w:r w:rsidRPr="0070671B">
        <w:rPr>
          <w:rFonts w:cs="Arial"/>
          <w:b/>
          <w:bCs/>
          <w:color w:val="333333"/>
          <w:sz w:val="21"/>
          <w:szCs w:val="21"/>
        </w:rPr>
        <w:t>题</w:t>
      </w:r>
      <w:r>
        <w:rPr>
          <w:rFonts w:cs="Arial" w:hint="eastAsia"/>
          <w:color w:val="333333"/>
          <w:sz w:val="21"/>
          <w:szCs w:val="21"/>
        </w:rPr>
        <w:t>：</w:t>
      </w:r>
      <w:r w:rsidRPr="001C5C7E">
        <w:rPr>
          <w:rFonts w:cs="Arial"/>
          <w:color w:val="333333"/>
          <w:sz w:val="21"/>
          <w:szCs w:val="21"/>
        </w:rPr>
        <w:t>30</w:t>
      </w:r>
      <w:r w:rsidRPr="001C5C7E">
        <w:rPr>
          <w:rFonts w:cs="Arial" w:hint="eastAsia"/>
          <w:color w:val="333333"/>
          <w:sz w:val="21"/>
          <w:szCs w:val="21"/>
        </w:rPr>
        <w:t>小题，每小题2</w:t>
      </w:r>
      <w:r w:rsidRPr="001C5C7E">
        <w:rPr>
          <w:rFonts w:cs="Arial"/>
          <w:color w:val="333333"/>
          <w:sz w:val="21"/>
          <w:szCs w:val="21"/>
        </w:rPr>
        <w:t>分</w:t>
      </w:r>
      <w:r w:rsidRPr="001C5C7E">
        <w:rPr>
          <w:rFonts w:cs="Arial" w:hint="eastAsia"/>
          <w:color w:val="333333"/>
          <w:sz w:val="21"/>
          <w:szCs w:val="21"/>
        </w:rPr>
        <w:t>，</w:t>
      </w:r>
      <w:r w:rsidRPr="001C5C7E">
        <w:rPr>
          <w:rFonts w:cs="Arial"/>
          <w:color w:val="333333"/>
          <w:sz w:val="21"/>
          <w:szCs w:val="21"/>
        </w:rPr>
        <w:t>共60分</w:t>
      </w:r>
      <w:r w:rsidRPr="001C5C7E">
        <w:rPr>
          <w:rFonts w:cs="Arial" w:hint="eastAsia"/>
          <w:color w:val="333333"/>
          <w:sz w:val="21"/>
          <w:szCs w:val="21"/>
        </w:rPr>
        <w:t>。</w:t>
      </w:r>
    </w:p>
    <w:p w14:paraId="0D2CF189" w14:textId="77777777" w:rsidR="00837C8E" w:rsidRPr="001C5C7E" w:rsidRDefault="00837C8E" w:rsidP="004719B1">
      <w:pPr>
        <w:pStyle w:val="a9"/>
        <w:shd w:val="clear" w:color="auto" w:fill="FFFFFF"/>
        <w:spacing w:before="0" w:beforeAutospacing="0" w:after="0" w:afterAutospacing="0" w:line="400" w:lineRule="exact"/>
        <w:rPr>
          <w:rFonts w:cs="Arial" w:hint="eastAsia"/>
          <w:color w:val="333333"/>
          <w:sz w:val="21"/>
          <w:szCs w:val="21"/>
        </w:rPr>
      </w:pPr>
      <w:r w:rsidRPr="0070671B">
        <w:rPr>
          <w:rFonts w:cs="Arial" w:hint="eastAsia"/>
          <w:b/>
          <w:bCs/>
          <w:color w:val="333333"/>
          <w:sz w:val="21"/>
          <w:szCs w:val="21"/>
        </w:rPr>
        <w:t>2. 问答</w:t>
      </w:r>
      <w:r w:rsidRPr="0070671B">
        <w:rPr>
          <w:rFonts w:cs="Arial"/>
          <w:b/>
          <w:bCs/>
          <w:color w:val="333333"/>
          <w:sz w:val="21"/>
          <w:szCs w:val="21"/>
        </w:rPr>
        <w:t>题</w:t>
      </w:r>
      <w:r>
        <w:rPr>
          <w:rFonts w:cs="Arial" w:hint="eastAsia"/>
          <w:color w:val="333333"/>
          <w:sz w:val="21"/>
          <w:szCs w:val="21"/>
        </w:rPr>
        <w:t>：</w:t>
      </w:r>
      <w:r>
        <w:rPr>
          <w:rFonts w:cs="Arial"/>
          <w:color w:val="333333"/>
          <w:sz w:val="21"/>
          <w:szCs w:val="21"/>
        </w:rPr>
        <w:t>5</w:t>
      </w:r>
      <w:r w:rsidRPr="001C5C7E">
        <w:rPr>
          <w:rFonts w:cs="Arial" w:hint="eastAsia"/>
          <w:color w:val="333333"/>
          <w:sz w:val="21"/>
          <w:szCs w:val="21"/>
        </w:rPr>
        <w:t>小题，每小题</w:t>
      </w:r>
      <w:r w:rsidRPr="001C5C7E">
        <w:rPr>
          <w:rFonts w:cs="Arial"/>
          <w:color w:val="333333"/>
          <w:sz w:val="21"/>
          <w:szCs w:val="21"/>
        </w:rPr>
        <w:t>10分</w:t>
      </w:r>
      <w:r w:rsidRPr="001C5C7E">
        <w:rPr>
          <w:rFonts w:cs="Arial" w:hint="eastAsia"/>
          <w:color w:val="333333"/>
          <w:sz w:val="21"/>
          <w:szCs w:val="21"/>
        </w:rPr>
        <w:t>，</w:t>
      </w:r>
      <w:r w:rsidRPr="001C5C7E">
        <w:rPr>
          <w:rFonts w:cs="Arial"/>
          <w:color w:val="333333"/>
          <w:sz w:val="21"/>
          <w:szCs w:val="21"/>
        </w:rPr>
        <w:t>共</w:t>
      </w:r>
      <w:r>
        <w:rPr>
          <w:rFonts w:cs="Arial"/>
          <w:color w:val="333333"/>
          <w:sz w:val="21"/>
          <w:szCs w:val="21"/>
        </w:rPr>
        <w:t>5</w:t>
      </w:r>
      <w:r w:rsidRPr="001C5C7E">
        <w:rPr>
          <w:rFonts w:cs="Arial" w:hint="eastAsia"/>
          <w:color w:val="333333"/>
          <w:sz w:val="21"/>
          <w:szCs w:val="21"/>
        </w:rPr>
        <w:t>0</w:t>
      </w:r>
      <w:r w:rsidRPr="001C5C7E">
        <w:rPr>
          <w:rFonts w:cs="Arial"/>
          <w:color w:val="333333"/>
          <w:sz w:val="21"/>
          <w:szCs w:val="21"/>
        </w:rPr>
        <w:t>分</w:t>
      </w:r>
      <w:r w:rsidRPr="001C5C7E">
        <w:rPr>
          <w:rFonts w:cs="Arial" w:hint="eastAsia"/>
          <w:color w:val="333333"/>
          <w:sz w:val="21"/>
          <w:szCs w:val="21"/>
        </w:rPr>
        <w:t>。</w:t>
      </w:r>
    </w:p>
    <w:p w14:paraId="103ABD3C" w14:textId="77777777" w:rsidR="00837C8E" w:rsidRPr="001C5C7E" w:rsidRDefault="00837C8E" w:rsidP="004719B1">
      <w:pPr>
        <w:pStyle w:val="a9"/>
        <w:shd w:val="clear" w:color="auto" w:fill="FFFFFF"/>
        <w:spacing w:before="0" w:beforeAutospacing="0" w:after="0" w:afterAutospacing="0" w:line="400" w:lineRule="exact"/>
        <w:rPr>
          <w:rFonts w:cs="Arial" w:hint="eastAsia"/>
          <w:color w:val="333333"/>
          <w:sz w:val="21"/>
          <w:szCs w:val="21"/>
        </w:rPr>
      </w:pPr>
      <w:r w:rsidRPr="0070671B">
        <w:rPr>
          <w:rFonts w:cs="Arial"/>
          <w:b/>
          <w:bCs/>
          <w:color w:val="333333"/>
          <w:sz w:val="21"/>
          <w:szCs w:val="21"/>
        </w:rPr>
        <w:t>3</w:t>
      </w:r>
      <w:r w:rsidRPr="0070671B">
        <w:rPr>
          <w:rFonts w:cs="Arial" w:hint="eastAsia"/>
          <w:b/>
          <w:bCs/>
          <w:color w:val="333333"/>
          <w:sz w:val="21"/>
          <w:szCs w:val="21"/>
        </w:rPr>
        <w:t>. 计算</w:t>
      </w:r>
      <w:r w:rsidRPr="0070671B">
        <w:rPr>
          <w:rFonts w:cs="Arial"/>
          <w:b/>
          <w:bCs/>
          <w:color w:val="333333"/>
          <w:sz w:val="21"/>
          <w:szCs w:val="21"/>
        </w:rPr>
        <w:t>题</w:t>
      </w:r>
      <w:r>
        <w:rPr>
          <w:rFonts w:cs="Arial" w:hint="eastAsia"/>
          <w:color w:val="333333"/>
          <w:sz w:val="21"/>
          <w:szCs w:val="21"/>
        </w:rPr>
        <w:t>：</w:t>
      </w:r>
      <w:r>
        <w:rPr>
          <w:rFonts w:cs="Arial"/>
          <w:color w:val="333333"/>
          <w:sz w:val="21"/>
          <w:szCs w:val="21"/>
        </w:rPr>
        <w:t>4</w:t>
      </w:r>
      <w:r w:rsidRPr="001C5C7E">
        <w:rPr>
          <w:rFonts w:cs="Arial" w:hint="eastAsia"/>
          <w:color w:val="333333"/>
          <w:sz w:val="21"/>
          <w:szCs w:val="21"/>
        </w:rPr>
        <w:t>小题，每小题10</w:t>
      </w:r>
      <w:r w:rsidRPr="001C5C7E">
        <w:rPr>
          <w:rFonts w:cs="Arial"/>
          <w:color w:val="333333"/>
          <w:sz w:val="21"/>
          <w:szCs w:val="21"/>
        </w:rPr>
        <w:t>分</w:t>
      </w:r>
      <w:r w:rsidRPr="001C5C7E">
        <w:rPr>
          <w:rFonts w:cs="Arial" w:hint="eastAsia"/>
          <w:color w:val="333333"/>
          <w:sz w:val="21"/>
          <w:szCs w:val="21"/>
        </w:rPr>
        <w:t>，</w:t>
      </w:r>
      <w:r w:rsidRPr="001C5C7E">
        <w:rPr>
          <w:rFonts w:cs="Arial"/>
          <w:color w:val="333333"/>
          <w:sz w:val="21"/>
          <w:szCs w:val="21"/>
        </w:rPr>
        <w:t>共</w:t>
      </w:r>
      <w:r>
        <w:rPr>
          <w:rFonts w:cs="Arial"/>
          <w:color w:val="333333"/>
          <w:sz w:val="21"/>
          <w:szCs w:val="21"/>
        </w:rPr>
        <w:t>4</w:t>
      </w:r>
      <w:r w:rsidRPr="001C5C7E">
        <w:rPr>
          <w:rFonts w:cs="Arial" w:hint="eastAsia"/>
          <w:color w:val="333333"/>
          <w:sz w:val="21"/>
          <w:szCs w:val="21"/>
        </w:rPr>
        <w:t>0</w:t>
      </w:r>
      <w:r w:rsidRPr="001C5C7E">
        <w:rPr>
          <w:rFonts w:cs="Arial"/>
          <w:color w:val="333333"/>
          <w:sz w:val="21"/>
          <w:szCs w:val="21"/>
        </w:rPr>
        <w:t>分</w:t>
      </w:r>
      <w:r w:rsidRPr="001C5C7E">
        <w:rPr>
          <w:rFonts w:cs="Arial" w:hint="eastAsia"/>
          <w:color w:val="333333"/>
          <w:sz w:val="21"/>
          <w:szCs w:val="21"/>
        </w:rPr>
        <w:t>。</w:t>
      </w:r>
    </w:p>
    <w:p w14:paraId="2BEF5DA4" w14:textId="77777777" w:rsidR="006177BB" w:rsidRPr="004719B1" w:rsidRDefault="006177BB" w:rsidP="007A2E37">
      <w:pPr>
        <w:spacing w:beforeLines="50" w:before="156" w:afterLines="50" w:after="156" w:line="360" w:lineRule="auto"/>
        <w:rPr>
          <w:rFonts w:ascii="宋体" w:hAnsi="宋体" w:hint="eastAsia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二、考试范围：</w:t>
      </w:r>
    </w:p>
    <w:p w14:paraId="4CF45ABB" w14:textId="77777777" w:rsidR="00837C8E" w:rsidRPr="004719B1" w:rsidRDefault="00837C8E" w:rsidP="007A2E37">
      <w:pPr>
        <w:spacing w:beforeLines="50" w:before="156" w:afterLines="50" w:after="156" w:line="360" w:lineRule="auto"/>
        <w:rPr>
          <w:rFonts w:ascii="宋体" w:hAnsi="宋体" w:hint="eastAsia"/>
          <w:b/>
          <w:bCs/>
          <w:sz w:val="24"/>
        </w:rPr>
      </w:pPr>
      <w:r w:rsidRPr="004719B1">
        <w:rPr>
          <w:rFonts w:ascii="宋体" w:hAnsi="宋体" w:hint="eastAsia"/>
          <w:b/>
          <w:bCs/>
          <w:sz w:val="24"/>
        </w:rPr>
        <w:t>1．考查知识点</w:t>
      </w:r>
    </w:p>
    <w:p w14:paraId="55499F69" w14:textId="4D445C90" w:rsidR="00837C8E" w:rsidRDefault="00837C8E" w:rsidP="007A2E37">
      <w:pPr>
        <w:pStyle w:val="maincontent"/>
        <w:spacing w:before="0" w:beforeAutospacing="0" w:after="0" w:afterAutospacing="0" w:line="400" w:lineRule="exact"/>
        <w:ind w:firstLine="0"/>
        <w:jc w:val="both"/>
        <w:rPr>
          <w:rFonts w:ascii="宋体" w:hAnsi="宋体" w:hint="eastAsia"/>
          <w:color w:val="auto"/>
          <w:sz w:val="21"/>
          <w:szCs w:val="21"/>
        </w:rPr>
      </w:pPr>
      <w:r>
        <w:rPr>
          <w:rFonts w:ascii="宋体" w:hAnsi="宋体" w:hint="eastAsia"/>
          <w:color w:val="auto"/>
          <w:sz w:val="21"/>
          <w:szCs w:val="21"/>
        </w:rPr>
        <w:t>第1章．绪论：1）机器的作用；2）机器的组成要素；</w:t>
      </w:r>
      <w:r>
        <w:rPr>
          <w:rFonts w:ascii="宋体" w:hAnsi="宋体"/>
          <w:color w:val="auto"/>
          <w:sz w:val="21"/>
          <w:szCs w:val="21"/>
        </w:rPr>
        <w:t>3</w:t>
      </w:r>
      <w:r>
        <w:rPr>
          <w:rFonts w:ascii="宋体" w:hAnsi="宋体" w:hint="eastAsia"/>
          <w:color w:val="auto"/>
          <w:sz w:val="21"/>
          <w:szCs w:val="21"/>
        </w:rPr>
        <w:t>）机械设计的含义。</w:t>
      </w:r>
    </w:p>
    <w:p w14:paraId="04755311" w14:textId="391E9419" w:rsidR="00837C8E" w:rsidRDefault="00837C8E" w:rsidP="007A2E37">
      <w:pPr>
        <w:pStyle w:val="maincontent"/>
        <w:spacing w:before="0" w:beforeAutospacing="0" w:after="0" w:afterAutospacing="0" w:line="400" w:lineRule="exact"/>
        <w:ind w:firstLine="0"/>
        <w:jc w:val="both"/>
        <w:rPr>
          <w:rFonts w:ascii="宋体" w:hAnsi="宋体" w:hint="eastAsia"/>
          <w:color w:val="auto"/>
          <w:sz w:val="21"/>
          <w:szCs w:val="21"/>
        </w:rPr>
      </w:pPr>
      <w:r>
        <w:rPr>
          <w:rFonts w:ascii="宋体" w:hAnsi="宋体" w:hint="eastAsia"/>
          <w:color w:val="auto"/>
          <w:sz w:val="21"/>
          <w:szCs w:val="21"/>
        </w:rPr>
        <w:t>第2章．机械设计总论：1）机器的组成、设计机器的一般程序、对机器的主要要求；2）机械零件的失效形式、应满足的基本要求、设计准则、设计方法、设计的一般步骤；3）</w:t>
      </w:r>
      <w:r w:rsidR="007A2E37">
        <w:rPr>
          <w:rFonts w:ascii="宋体" w:hAnsi="宋体" w:hint="eastAsia"/>
          <w:color w:val="auto"/>
          <w:sz w:val="21"/>
          <w:szCs w:val="21"/>
        </w:rPr>
        <w:t>机械</w:t>
      </w:r>
      <w:r>
        <w:rPr>
          <w:rFonts w:ascii="宋体" w:hAnsi="宋体" w:hint="eastAsia"/>
          <w:color w:val="auto"/>
          <w:sz w:val="21"/>
          <w:szCs w:val="21"/>
        </w:rPr>
        <w:t>零件的材料及其选用、标准化。</w:t>
      </w:r>
    </w:p>
    <w:p w14:paraId="24007770" w14:textId="154591F8" w:rsidR="00837C8E" w:rsidRDefault="00837C8E" w:rsidP="007A2E37">
      <w:pPr>
        <w:pStyle w:val="maincontent"/>
        <w:spacing w:before="0" w:beforeAutospacing="0" w:after="0" w:afterAutospacing="0" w:line="400" w:lineRule="exact"/>
        <w:ind w:firstLine="0"/>
        <w:jc w:val="both"/>
        <w:rPr>
          <w:rFonts w:ascii="宋体" w:hAnsi="宋体" w:hint="eastAsia"/>
          <w:color w:val="auto"/>
          <w:sz w:val="21"/>
          <w:szCs w:val="21"/>
        </w:rPr>
      </w:pPr>
      <w:r>
        <w:rPr>
          <w:rFonts w:ascii="宋体" w:hAnsi="宋体" w:hint="eastAsia"/>
          <w:color w:val="auto"/>
          <w:sz w:val="21"/>
          <w:szCs w:val="21"/>
        </w:rPr>
        <w:t>第3章．机械零件的强度：1）材料的疲劳强度；2）机械零件的疲劳强度；3）机械零件的抗断裂强度；4）机械零件的接触强度。</w:t>
      </w:r>
    </w:p>
    <w:p w14:paraId="40F2C95F" w14:textId="54F621A6" w:rsidR="00837C8E" w:rsidRDefault="00837C8E" w:rsidP="007A2E37">
      <w:pPr>
        <w:pStyle w:val="maincontent"/>
        <w:spacing w:before="0" w:beforeAutospacing="0" w:after="0" w:afterAutospacing="0" w:line="400" w:lineRule="exact"/>
        <w:ind w:firstLine="0"/>
        <w:jc w:val="both"/>
        <w:rPr>
          <w:rFonts w:ascii="宋体" w:hAnsi="宋体" w:hint="eastAsia"/>
          <w:color w:val="auto"/>
          <w:sz w:val="21"/>
          <w:szCs w:val="21"/>
        </w:rPr>
      </w:pPr>
      <w:r>
        <w:rPr>
          <w:rFonts w:ascii="宋体" w:hAnsi="宋体" w:hint="eastAsia"/>
          <w:color w:val="auto"/>
          <w:sz w:val="21"/>
          <w:szCs w:val="21"/>
        </w:rPr>
        <w:t>第4章．摩擦、磨损及润滑概述：1）摩擦；2）磨损；3）润滑剂、添加剂和润滑方法；4）流体润滑原理。</w:t>
      </w:r>
    </w:p>
    <w:p w14:paraId="3D241881" w14:textId="4DE7B073" w:rsidR="00837C8E" w:rsidRDefault="00837C8E" w:rsidP="007A2E37">
      <w:pPr>
        <w:pStyle w:val="maincontent"/>
        <w:spacing w:before="0" w:beforeAutospacing="0" w:after="0" w:afterAutospacing="0" w:line="400" w:lineRule="exact"/>
        <w:ind w:firstLine="0"/>
        <w:jc w:val="both"/>
        <w:rPr>
          <w:rFonts w:ascii="宋体" w:hAnsi="宋体" w:hint="eastAsia"/>
          <w:color w:val="auto"/>
          <w:sz w:val="21"/>
          <w:szCs w:val="21"/>
        </w:rPr>
      </w:pPr>
      <w:r>
        <w:rPr>
          <w:rFonts w:ascii="宋体" w:hAnsi="宋体" w:hint="eastAsia"/>
          <w:color w:val="auto"/>
          <w:sz w:val="21"/>
          <w:szCs w:val="21"/>
        </w:rPr>
        <w:t>第5章．螺纹连接：1）螺纹、螺纹连接的类型和标准连接件；2）螺纹连接的预紧及防松；3）螺栓组连接的设计；4）螺纹连接的强度计算；5）螺纹连接件的材料及许用应力；6）提高螺纹连接强度的措施。</w:t>
      </w:r>
    </w:p>
    <w:p w14:paraId="2CCCE248" w14:textId="011931EC" w:rsidR="00837C8E" w:rsidRDefault="00837C8E" w:rsidP="007A2E37">
      <w:pPr>
        <w:pStyle w:val="maincontent"/>
        <w:spacing w:before="0" w:beforeAutospacing="0" w:after="0" w:afterAutospacing="0" w:line="400" w:lineRule="exact"/>
        <w:ind w:firstLine="0"/>
        <w:jc w:val="both"/>
        <w:rPr>
          <w:rFonts w:ascii="宋体" w:hAnsi="宋体" w:hint="eastAsia"/>
          <w:color w:val="auto"/>
          <w:sz w:val="21"/>
          <w:szCs w:val="21"/>
        </w:rPr>
      </w:pPr>
      <w:r>
        <w:rPr>
          <w:rFonts w:ascii="宋体" w:hAnsi="宋体" w:hint="eastAsia"/>
          <w:color w:val="auto"/>
          <w:sz w:val="21"/>
          <w:szCs w:val="21"/>
        </w:rPr>
        <w:t>第6章．键、花键和销连接：1）键连接；2）花键连接；3）无键连接；4）销连接。</w:t>
      </w:r>
    </w:p>
    <w:p w14:paraId="4B11C0B1" w14:textId="5BC88FAE" w:rsidR="00837C8E" w:rsidRDefault="00837C8E" w:rsidP="007A2E37">
      <w:pPr>
        <w:pStyle w:val="maincontent"/>
        <w:spacing w:before="0" w:beforeAutospacing="0" w:after="0" w:afterAutospacing="0" w:line="400" w:lineRule="exact"/>
        <w:ind w:firstLine="0"/>
        <w:jc w:val="both"/>
        <w:rPr>
          <w:rFonts w:ascii="宋体" w:hAnsi="宋体" w:hint="eastAsia"/>
          <w:color w:val="auto"/>
          <w:sz w:val="21"/>
          <w:szCs w:val="21"/>
        </w:rPr>
      </w:pPr>
      <w:r>
        <w:rPr>
          <w:rFonts w:ascii="宋体" w:hAnsi="宋体" w:hint="eastAsia"/>
          <w:color w:val="auto"/>
          <w:sz w:val="21"/>
          <w:szCs w:val="21"/>
        </w:rPr>
        <w:t>第8章．带传动：1）带传动的类型、特点及应用；2）带传动工作情况分析；3）普通V带传动的设计计算；4）V带传动的设计；5）V带传动的张紧、安装与防护。</w:t>
      </w:r>
    </w:p>
    <w:p w14:paraId="031A2CA8" w14:textId="161AA943" w:rsidR="00837C8E" w:rsidRDefault="00837C8E" w:rsidP="007A2E37">
      <w:pPr>
        <w:pStyle w:val="maincontent"/>
        <w:spacing w:before="0" w:beforeAutospacing="0" w:after="0" w:afterAutospacing="0" w:line="400" w:lineRule="exact"/>
        <w:ind w:firstLine="0"/>
        <w:jc w:val="both"/>
        <w:rPr>
          <w:rFonts w:ascii="宋体" w:hAnsi="宋体" w:hint="eastAsia"/>
          <w:color w:val="auto"/>
          <w:sz w:val="21"/>
          <w:szCs w:val="21"/>
        </w:rPr>
      </w:pPr>
      <w:r>
        <w:rPr>
          <w:rFonts w:ascii="宋体" w:hAnsi="宋体" w:hint="eastAsia"/>
          <w:color w:val="auto"/>
          <w:sz w:val="21"/>
          <w:szCs w:val="21"/>
        </w:rPr>
        <w:t>第9章. 链传动：1）链传动的特点及应用；2）传动链的结构；3）链轮的结构和材料；4）链传动的工作情况分析；5）链传动的设计计算；6）链传动的布置、张紧、润滑与防护。</w:t>
      </w:r>
    </w:p>
    <w:p w14:paraId="1E2FE128" w14:textId="6AFEE365" w:rsidR="00837C8E" w:rsidRDefault="00837C8E" w:rsidP="007A2E37">
      <w:pPr>
        <w:pStyle w:val="maincontent"/>
        <w:spacing w:before="0" w:beforeAutospacing="0" w:after="0" w:afterAutospacing="0" w:line="400" w:lineRule="exact"/>
        <w:ind w:firstLine="0"/>
        <w:jc w:val="both"/>
        <w:rPr>
          <w:rFonts w:ascii="宋体" w:hAnsi="宋体" w:hint="eastAsia"/>
          <w:color w:val="auto"/>
          <w:sz w:val="21"/>
          <w:szCs w:val="21"/>
        </w:rPr>
      </w:pPr>
      <w:r>
        <w:rPr>
          <w:rFonts w:ascii="宋体" w:hAnsi="宋体" w:hint="eastAsia"/>
          <w:color w:val="auto"/>
          <w:sz w:val="21"/>
          <w:szCs w:val="21"/>
        </w:rPr>
        <w:lastRenderedPageBreak/>
        <w:t>第10章．齿轮传动：1）齿轮传动</w:t>
      </w:r>
      <w:r w:rsidR="007A2E37">
        <w:rPr>
          <w:rFonts w:ascii="宋体" w:hAnsi="宋体" w:hint="eastAsia"/>
          <w:color w:val="auto"/>
          <w:sz w:val="21"/>
          <w:szCs w:val="21"/>
        </w:rPr>
        <w:t>的类型、</w:t>
      </w:r>
      <w:r>
        <w:rPr>
          <w:rFonts w:ascii="宋体" w:hAnsi="宋体" w:hint="eastAsia"/>
          <w:color w:val="auto"/>
          <w:sz w:val="21"/>
          <w:szCs w:val="21"/>
        </w:rPr>
        <w:t>特点；2）齿轮传动的失效形式</w:t>
      </w:r>
      <w:r w:rsidR="007A2E37">
        <w:rPr>
          <w:rFonts w:ascii="宋体" w:hAnsi="宋体" w:hint="eastAsia"/>
          <w:color w:val="auto"/>
          <w:sz w:val="21"/>
          <w:szCs w:val="21"/>
        </w:rPr>
        <w:t>、</w:t>
      </w:r>
      <w:r>
        <w:rPr>
          <w:rFonts w:ascii="宋体" w:hAnsi="宋体" w:hint="eastAsia"/>
          <w:color w:val="auto"/>
          <w:sz w:val="21"/>
          <w:szCs w:val="21"/>
        </w:rPr>
        <w:t>设计准则；3）齿轮的材料及选择原则；4）齿轮传动的计算载荷；5）直齿圆柱齿轮传动</w:t>
      </w:r>
      <w:r w:rsidR="007A2E37">
        <w:rPr>
          <w:rFonts w:ascii="宋体" w:hAnsi="宋体" w:hint="eastAsia"/>
          <w:color w:val="auto"/>
          <w:sz w:val="21"/>
          <w:szCs w:val="21"/>
        </w:rPr>
        <w:t>、斜齿圆柱齿轮传动、锥齿轮传动</w:t>
      </w:r>
      <w:r>
        <w:rPr>
          <w:rFonts w:ascii="宋体" w:hAnsi="宋体" w:hint="eastAsia"/>
          <w:color w:val="auto"/>
          <w:sz w:val="21"/>
          <w:szCs w:val="21"/>
        </w:rPr>
        <w:t>的</w:t>
      </w:r>
      <w:r w:rsidR="007A2E37">
        <w:rPr>
          <w:rFonts w:ascii="宋体" w:hAnsi="宋体" w:hint="eastAsia"/>
          <w:color w:val="auto"/>
          <w:sz w:val="21"/>
          <w:szCs w:val="21"/>
        </w:rPr>
        <w:t>受力分析与</w:t>
      </w:r>
      <w:r>
        <w:rPr>
          <w:rFonts w:ascii="宋体" w:hAnsi="宋体" w:hint="eastAsia"/>
          <w:color w:val="auto"/>
          <w:sz w:val="21"/>
          <w:szCs w:val="21"/>
        </w:rPr>
        <w:t>强度计算；</w:t>
      </w:r>
      <w:r w:rsidR="007A2E37">
        <w:rPr>
          <w:rFonts w:ascii="宋体" w:hAnsi="宋体" w:hint="eastAsia"/>
          <w:color w:val="auto"/>
          <w:sz w:val="21"/>
          <w:szCs w:val="21"/>
        </w:rPr>
        <w:t xml:space="preserve"> 6</w:t>
      </w:r>
      <w:r>
        <w:rPr>
          <w:rFonts w:ascii="宋体" w:hAnsi="宋体" w:hint="eastAsia"/>
          <w:color w:val="auto"/>
          <w:sz w:val="21"/>
          <w:szCs w:val="21"/>
        </w:rPr>
        <w:t>）齿轮的结构设计；</w:t>
      </w:r>
      <w:r w:rsidR="007A2E37">
        <w:rPr>
          <w:rFonts w:ascii="宋体" w:hAnsi="宋体" w:hint="eastAsia"/>
          <w:color w:val="auto"/>
          <w:sz w:val="21"/>
          <w:szCs w:val="21"/>
        </w:rPr>
        <w:t>7</w:t>
      </w:r>
      <w:r>
        <w:rPr>
          <w:rFonts w:ascii="宋体" w:hAnsi="宋体" w:hint="eastAsia"/>
          <w:color w:val="auto"/>
          <w:sz w:val="21"/>
          <w:szCs w:val="21"/>
        </w:rPr>
        <w:t>）齿轮传动的润滑。</w:t>
      </w:r>
    </w:p>
    <w:p w14:paraId="2DDD70E2" w14:textId="76DB3465" w:rsidR="00837C8E" w:rsidRDefault="00837C8E" w:rsidP="007A2E37">
      <w:pPr>
        <w:pStyle w:val="maincontent"/>
        <w:spacing w:before="0" w:beforeAutospacing="0" w:after="0" w:afterAutospacing="0" w:line="400" w:lineRule="exact"/>
        <w:ind w:firstLine="0"/>
        <w:jc w:val="both"/>
        <w:rPr>
          <w:rFonts w:ascii="宋体" w:hAnsi="宋体" w:hint="eastAsia"/>
          <w:color w:val="auto"/>
          <w:sz w:val="21"/>
          <w:szCs w:val="21"/>
        </w:rPr>
      </w:pPr>
      <w:r>
        <w:rPr>
          <w:rFonts w:ascii="宋体" w:hAnsi="宋体" w:hint="eastAsia"/>
          <w:color w:val="auto"/>
          <w:sz w:val="21"/>
          <w:szCs w:val="21"/>
        </w:rPr>
        <w:t>第11章．蜗杆传动：1）蜗杆传动的类型</w:t>
      </w:r>
      <w:r w:rsidR="007A2E37">
        <w:rPr>
          <w:rFonts w:ascii="宋体" w:hAnsi="宋体" w:hint="eastAsia"/>
          <w:color w:val="auto"/>
          <w:sz w:val="21"/>
          <w:szCs w:val="21"/>
        </w:rPr>
        <w:t>、特点</w:t>
      </w:r>
      <w:r>
        <w:rPr>
          <w:rFonts w:ascii="宋体" w:hAnsi="宋体" w:hint="eastAsia"/>
          <w:color w:val="auto"/>
          <w:sz w:val="21"/>
          <w:szCs w:val="21"/>
        </w:rPr>
        <w:t>；2）蜗杆传动的参数及几何尺寸计算；3）蜗杆传动承载能力计算；</w:t>
      </w:r>
      <w:r w:rsidR="007A2E37">
        <w:rPr>
          <w:rFonts w:ascii="宋体" w:hAnsi="宋体" w:hint="eastAsia"/>
          <w:color w:val="auto"/>
          <w:sz w:val="21"/>
          <w:szCs w:val="21"/>
        </w:rPr>
        <w:t>4</w:t>
      </w:r>
      <w:r>
        <w:rPr>
          <w:rFonts w:ascii="宋体" w:hAnsi="宋体" w:hint="eastAsia"/>
          <w:color w:val="auto"/>
          <w:sz w:val="21"/>
          <w:szCs w:val="21"/>
        </w:rPr>
        <w:t>）蜗杆传动的效率、润滑及热平衡计算。</w:t>
      </w:r>
    </w:p>
    <w:p w14:paraId="2340652C" w14:textId="5BFB11AF" w:rsidR="00837C8E" w:rsidRDefault="00837C8E" w:rsidP="007A2E37">
      <w:pPr>
        <w:pStyle w:val="maincontent"/>
        <w:spacing w:before="0" w:beforeAutospacing="0" w:after="0" w:afterAutospacing="0" w:line="400" w:lineRule="exact"/>
        <w:ind w:firstLine="0"/>
        <w:jc w:val="both"/>
        <w:rPr>
          <w:rFonts w:ascii="宋体" w:hAnsi="宋体" w:hint="eastAsia"/>
          <w:color w:val="auto"/>
          <w:sz w:val="21"/>
          <w:szCs w:val="21"/>
        </w:rPr>
      </w:pPr>
      <w:r>
        <w:rPr>
          <w:rFonts w:ascii="宋体" w:hAnsi="宋体" w:hint="eastAsia"/>
          <w:color w:val="auto"/>
          <w:sz w:val="21"/>
          <w:szCs w:val="21"/>
        </w:rPr>
        <w:t>第12章．滑动轴承：1）滑动轴承的</w:t>
      </w:r>
      <w:r w:rsidR="007A2E37">
        <w:rPr>
          <w:rFonts w:ascii="宋体" w:hAnsi="宋体" w:hint="eastAsia"/>
          <w:color w:val="auto"/>
          <w:sz w:val="21"/>
          <w:szCs w:val="21"/>
        </w:rPr>
        <w:t>类型、特点</w:t>
      </w:r>
      <w:r>
        <w:rPr>
          <w:rFonts w:ascii="宋体" w:hAnsi="宋体" w:hint="eastAsia"/>
          <w:color w:val="auto"/>
          <w:sz w:val="21"/>
          <w:szCs w:val="21"/>
        </w:rPr>
        <w:t>；2）滑动轴承的结构；</w:t>
      </w:r>
      <w:r>
        <w:rPr>
          <w:rFonts w:ascii="宋体" w:hAnsi="宋体"/>
          <w:color w:val="auto"/>
          <w:sz w:val="21"/>
          <w:szCs w:val="21"/>
        </w:rPr>
        <w:t>3</w:t>
      </w:r>
      <w:r>
        <w:rPr>
          <w:rFonts w:ascii="宋体" w:hAnsi="宋体" w:hint="eastAsia"/>
          <w:color w:val="auto"/>
          <w:sz w:val="21"/>
          <w:szCs w:val="21"/>
        </w:rPr>
        <w:t>）滑动轴承的失效形式及常用材料；4）轴瓦结构；5）滑动轴承润滑剂的选用；6）不完全液体润滑滑动轴承设计计算。</w:t>
      </w:r>
    </w:p>
    <w:p w14:paraId="7875FF01" w14:textId="33DBEE6E" w:rsidR="00837C8E" w:rsidRDefault="00837C8E" w:rsidP="007A2E37">
      <w:pPr>
        <w:pStyle w:val="maincontent"/>
        <w:spacing w:before="0" w:beforeAutospacing="0" w:after="0" w:afterAutospacing="0" w:line="400" w:lineRule="exact"/>
        <w:ind w:firstLine="0"/>
        <w:jc w:val="both"/>
        <w:rPr>
          <w:rFonts w:ascii="宋体" w:hAnsi="宋体" w:hint="eastAsia"/>
          <w:color w:val="auto"/>
          <w:sz w:val="21"/>
          <w:szCs w:val="21"/>
        </w:rPr>
      </w:pPr>
      <w:r>
        <w:rPr>
          <w:rFonts w:ascii="宋体" w:hAnsi="宋体" w:hint="eastAsia"/>
          <w:color w:val="auto"/>
          <w:sz w:val="21"/>
          <w:szCs w:val="21"/>
        </w:rPr>
        <w:t>第13章．滚动轴承：1）滚动轴承的类型</w:t>
      </w:r>
      <w:r w:rsidR="007A2E37">
        <w:rPr>
          <w:rFonts w:ascii="宋体" w:hAnsi="宋体" w:hint="eastAsia"/>
          <w:color w:val="auto"/>
          <w:sz w:val="21"/>
          <w:szCs w:val="21"/>
        </w:rPr>
        <w:t>、特点</w:t>
      </w:r>
      <w:r>
        <w:rPr>
          <w:rFonts w:ascii="宋体" w:hAnsi="宋体" w:hint="eastAsia"/>
          <w:color w:val="auto"/>
          <w:sz w:val="21"/>
          <w:szCs w:val="21"/>
        </w:rPr>
        <w:t>；2）滚动轴承的代号；3）滚动轴承的选择；4）滚动轴承的工作情况；</w:t>
      </w:r>
      <w:r>
        <w:rPr>
          <w:rFonts w:ascii="宋体" w:hAnsi="宋体"/>
          <w:color w:val="auto"/>
          <w:sz w:val="21"/>
          <w:szCs w:val="21"/>
        </w:rPr>
        <w:t>5</w:t>
      </w:r>
      <w:r>
        <w:rPr>
          <w:rFonts w:ascii="宋体" w:hAnsi="宋体" w:hint="eastAsia"/>
          <w:color w:val="auto"/>
          <w:sz w:val="21"/>
          <w:szCs w:val="21"/>
        </w:rPr>
        <w:t>）滚动轴承尺寸的选择；6）轴承装置的设计。</w:t>
      </w:r>
    </w:p>
    <w:p w14:paraId="61C4C824" w14:textId="0A8344B7" w:rsidR="00837C8E" w:rsidRDefault="00837C8E" w:rsidP="007A2E37">
      <w:pPr>
        <w:pStyle w:val="maincontent"/>
        <w:spacing w:before="0" w:beforeAutospacing="0" w:after="0" w:afterAutospacing="0" w:line="400" w:lineRule="exact"/>
        <w:ind w:firstLine="0"/>
        <w:jc w:val="both"/>
        <w:rPr>
          <w:rFonts w:ascii="宋体" w:hAnsi="宋体" w:hint="eastAsia"/>
          <w:color w:val="auto"/>
          <w:sz w:val="21"/>
          <w:szCs w:val="21"/>
        </w:rPr>
      </w:pPr>
      <w:r>
        <w:rPr>
          <w:rFonts w:ascii="宋体" w:hAnsi="宋体" w:hint="eastAsia"/>
          <w:color w:val="auto"/>
          <w:sz w:val="21"/>
          <w:szCs w:val="21"/>
        </w:rPr>
        <w:t>第14章．联轴器和离合器：1）联轴器的</w:t>
      </w:r>
      <w:r w:rsidR="007A2E37">
        <w:rPr>
          <w:rFonts w:ascii="宋体" w:hAnsi="宋体" w:hint="eastAsia"/>
          <w:color w:val="auto"/>
          <w:sz w:val="21"/>
          <w:szCs w:val="21"/>
        </w:rPr>
        <w:t>类型、特点</w:t>
      </w:r>
      <w:r>
        <w:rPr>
          <w:rFonts w:ascii="宋体" w:hAnsi="宋体" w:hint="eastAsia"/>
          <w:color w:val="auto"/>
          <w:sz w:val="21"/>
          <w:szCs w:val="21"/>
        </w:rPr>
        <w:t>；2）联轴器的选择；3）离合器。</w:t>
      </w:r>
    </w:p>
    <w:p w14:paraId="553EF3CE" w14:textId="2FC75AE1" w:rsidR="00837C8E" w:rsidRPr="007A5CA2" w:rsidRDefault="00837C8E" w:rsidP="007A2E37">
      <w:pPr>
        <w:pStyle w:val="maincontent"/>
        <w:spacing w:before="0" w:beforeAutospacing="0" w:after="0" w:afterAutospacing="0" w:line="400" w:lineRule="exact"/>
        <w:ind w:firstLine="0"/>
        <w:jc w:val="both"/>
        <w:rPr>
          <w:rFonts w:ascii="宋体" w:hAnsi="宋体" w:cs="宋体" w:hint="eastAsia"/>
          <w:szCs w:val="21"/>
        </w:rPr>
      </w:pPr>
      <w:r>
        <w:rPr>
          <w:rFonts w:ascii="宋体" w:hAnsi="宋体" w:hint="eastAsia"/>
          <w:color w:val="auto"/>
          <w:sz w:val="21"/>
          <w:szCs w:val="21"/>
        </w:rPr>
        <w:t>第15章．轴：1）轴的类型</w:t>
      </w:r>
      <w:r w:rsidR="007A2E37">
        <w:rPr>
          <w:rFonts w:ascii="宋体" w:hAnsi="宋体" w:hint="eastAsia"/>
          <w:color w:val="auto"/>
          <w:sz w:val="21"/>
          <w:szCs w:val="21"/>
        </w:rPr>
        <w:t>、特点</w:t>
      </w:r>
      <w:r>
        <w:rPr>
          <w:rFonts w:ascii="宋体" w:hAnsi="宋体" w:hint="eastAsia"/>
          <w:color w:val="auto"/>
          <w:sz w:val="21"/>
          <w:szCs w:val="21"/>
        </w:rPr>
        <w:t>；2）轴的结构设计；3）轴的</w:t>
      </w:r>
      <w:r w:rsidR="007A2E37">
        <w:rPr>
          <w:rFonts w:ascii="宋体" w:hAnsi="宋体" w:hint="eastAsia"/>
          <w:color w:val="auto"/>
          <w:sz w:val="21"/>
          <w:szCs w:val="21"/>
        </w:rPr>
        <w:t>强度</w:t>
      </w:r>
      <w:r>
        <w:rPr>
          <w:rFonts w:ascii="宋体" w:hAnsi="宋体" w:hint="eastAsia"/>
          <w:color w:val="auto"/>
          <w:sz w:val="21"/>
          <w:szCs w:val="21"/>
        </w:rPr>
        <w:t>计算。</w:t>
      </w:r>
    </w:p>
    <w:p w14:paraId="6EAA2954" w14:textId="3601C01E" w:rsidR="00FA6F90" w:rsidRPr="004719B1" w:rsidRDefault="004719B1" w:rsidP="004719B1">
      <w:pPr>
        <w:spacing w:beforeLines="50" w:before="156" w:afterLines="50" w:after="156" w:line="360" w:lineRule="auto"/>
        <w:rPr>
          <w:rFonts w:ascii="宋体" w:hAnsi="宋体" w:hint="eastAsia"/>
          <w:b/>
          <w:bCs/>
          <w:sz w:val="24"/>
        </w:rPr>
      </w:pPr>
      <w:r w:rsidRPr="004719B1">
        <w:rPr>
          <w:rFonts w:ascii="宋体" w:hAnsi="宋体" w:hint="eastAsia"/>
          <w:b/>
          <w:bCs/>
          <w:sz w:val="24"/>
        </w:rPr>
        <w:t xml:space="preserve">2. </w:t>
      </w:r>
      <w:r w:rsidR="006177BB" w:rsidRPr="004719B1">
        <w:rPr>
          <w:rFonts w:ascii="宋体" w:hAnsi="宋体" w:hint="eastAsia"/>
          <w:b/>
          <w:bCs/>
          <w:sz w:val="24"/>
        </w:rPr>
        <w:t>考</w:t>
      </w:r>
      <w:r w:rsidR="0088404B" w:rsidRPr="004719B1">
        <w:rPr>
          <w:rFonts w:ascii="宋体" w:hAnsi="宋体" w:hint="eastAsia"/>
          <w:b/>
          <w:bCs/>
          <w:sz w:val="24"/>
        </w:rPr>
        <w:t>查</w:t>
      </w:r>
      <w:r w:rsidR="006177BB" w:rsidRPr="004719B1">
        <w:rPr>
          <w:rFonts w:ascii="宋体" w:hAnsi="宋体" w:hint="eastAsia"/>
          <w:b/>
          <w:bCs/>
          <w:sz w:val="24"/>
        </w:rPr>
        <w:t>重点</w:t>
      </w:r>
    </w:p>
    <w:p w14:paraId="460153E3" w14:textId="0DF647C7" w:rsidR="00837C8E" w:rsidRDefault="00837C8E" w:rsidP="004719B1">
      <w:pPr>
        <w:pStyle w:val="maincontent"/>
        <w:spacing w:before="0" w:beforeAutospacing="0" w:after="0" w:afterAutospacing="0" w:line="400" w:lineRule="exact"/>
        <w:ind w:firstLine="0"/>
        <w:jc w:val="both"/>
        <w:rPr>
          <w:rFonts w:ascii="宋体" w:hAnsi="宋体" w:hint="eastAsia"/>
          <w:color w:val="auto"/>
          <w:sz w:val="21"/>
          <w:szCs w:val="21"/>
        </w:rPr>
      </w:pPr>
      <w:r>
        <w:rPr>
          <w:rFonts w:ascii="宋体" w:hAnsi="宋体" w:hint="eastAsia"/>
          <w:color w:val="auto"/>
          <w:sz w:val="21"/>
          <w:szCs w:val="21"/>
        </w:rPr>
        <w:t>第2章．机械设计总论：1）机器与零件设计的基本要求；2）机器与零件设计的一般步骤；3）</w:t>
      </w:r>
      <w:r w:rsidR="004719B1">
        <w:rPr>
          <w:rFonts w:ascii="宋体" w:hAnsi="宋体" w:hint="eastAsia"/>
          <w:color w:val="auto"/>
          <w:sz w:val="21"/>
          <w:szCs w:val="21"/>
        </w:rPr>
        <w:t>机械</w:t>
      </w:r>
      <w:r>
        <w:rPr>
          <w:rFonts w:ascii="宋体" w:hAnsi="宋体" w:hint="eastAsia"/>
          <w:color w:val="auto"/>
          <w:sz w:val="21"/>
          <w:szCs w:val="21"/>
        </w:rPr>
        <w:t>零件的失效形式、设计要求、设计准则、设计方法；4）</w:t>
      </w:r>
      <w:r w:rsidR="004719B1">
        <w:rPr>
          <w:rFonts w:ascii="宋体" w:hAnsi="宋体" w:hint="eastAsia"/>
          <w:color w:val="auto"/>
          <w:sz w:val="21"/>
          <w:szCs w:val="21"/>
        </w:rPr>
        <w:t>机械</w:t>
      </w:r>
      <w:r>
        <w:rPr>
          <w:rFonts w:ascii="宋体" w:hAnsi="宋体" w:hint="eastAsia"/>
          <w:color w:val="auto"/>
          <w:sz w:val="21"/>
          <w:szCs w:val="21"/>
        </w:rPr>
        <w:t>零件的标准化。</w:t>
      </w:r>
    </w:p>
    <w:p w14:paraId="3BFBF2A6" w14:textId="383DC716" w:rsidR="00837C8E" w:rsidRDefault="00837C8E" w:rsidP="004719B1">
      <w:pPr>
        <w:pStyle w:val="maincontent"/>
        <w:spacing w:before="0" w:beforeAutospacing="0" w:after="0" w:afterAutospacing="0" w:line="400" w:lineRule="exact"/>
        <w:ind w:firstLine="0"/>
        <w:jc w:val="both"/>
        <w:rPr>
          <w:rFonts w:ascii="宋体" w:hAnsi="宋体" w:hint="eastAsia"/>
          <w:color w:val="auto"/>
          <w:sz w:val="21"/>
          <w:szCs w:val="21"/>
        </w:rPr>
      </w:pPr>
      <w:r>
        <w:rPr>
          <w:rFonts w:ascii="宋体" w:hAnsi="宋体" w:hint="eastAsia"/>
          <w:color w:val="auto"/>
          <w:sz w:val="21"/>
          <w:szCs w:val="21"/>
        </w:rPr>
        <w:t>第3章．机械零件的强度：1）S-N曲线与极限应力图的应用（</w:t>
      </w:r>
      <w:r w:rsidRPr="00F60014">
        <w:rPr>
          <w:rFonts w:ascii="黑体" w:eastAsia="黑体" w:hAnsi="黑体" w:hint="eastAsia"/>
          <w:color w:val="auto"/>
          <w:sz w:val="21"/>
          <w:szCs w:val="21"/>
        </w:rPr>
        <w:t>计算题</w:t>
      </w:r>
      <w:r>
        <w:rPr>
          <w:rFonts w:ascii="宋体" w:hAnsi="宋体" w:hint="eastAsia"/>
          <w:color w:val="auto"/>
          <w:sz w:val="21"/>
          <w:szCs w:val="21"/>
        </w:rPr>
        <w:t>）；2）线性累积损伤准则的应用（</w:t>
      </w:r>
      <w:r w:rsidRPr="00F60014">
        <w:rPr>
          <w:rFonts w:ascii="黑体" w:eastAsia="黑体" w:hAnsi="黑体" w:hint="eastAsia"/>
          <w:color w:val="auto"/>
          <w:sz w:val="21"/>
          <w:szCs w:val="21"/>
        </w:rPr>
        <w:t>计算题</w:t>
      </w:r>
      <w:r>
        <w:rPr>
          <w:rFonts w:ascii="宋体" w:hAnsi="宋体" w:hint="eastAsia"/>
          <w:color w:val="auto"/>
          <w:sz w:val="21"/>
          <w:szCs w:val="21"/>
        </w:rPr>
        <w:t>）。</w:t>
      </w:r>
    </w:p>
    <w:p w14:paraId="4B989336" w14:textId="26FC16E4" w:rsidR="00837C8E" w:rsidRDefault="00837C8E" w:rsidP="004719B1">
      <w:pPr>
        <w:pStyle w:val="maincontent"/>
        <w:spacing w:before="0" w:beforeAutospacing="0" w:after="0" w:afterAutospacing="0" w:line="400" w:lineRule="exact"/>
        <w:ind w:firstLine="0"/>
        <w:jc w:val="both"/>
        <w:rPr>
          <w:rFonts w:ascii="宋体" w:hAnsi="宋体" w:hint="eastAsia"/>
          <w:color w:val="auto"/>
          <w:sz w:val="21"/>
          <w:szCs w:val="21"/>
        </w:rPr>
      </w:pPr>
      <w:r>
        <w:rPr>
          <w:rFonts w:ascii="宋体" w:hAnsi="宋体" w:hint="eastAsia"/>
          <w:color w:val="auto"/>
          <w:sz w:val="21"/>
          <w:szCs w:val="21"/>
        </w:rPr>
        <w:t>第4章．摩擦、磨损及润滑概述：1）摩擦的类型、机理与特点；2）磨损的一般过程及损伤机理；3）流体动压油膜的形成条件。</w:t>
      </w:r>
    </w:p>
    <w:p w14:paraId="37544E57" w14:textId="1835EA5A" w:rsidR="00837C8E" w:rsidRDefault="00837C8E" w:rsidP="004719B1">
      <w:pPr>
        <w:pStyle w:val="maincontent"/>
        <w:spacing w:before="0" w:beforeAutospacing="0" w:after="0" w:afterAutospacing="0" w:line="400" w:lineRule="exact"/>
        <w:ind w:firstLine="0"/>
        <w:jc w:val="both"/>
        <w:rPr>
          <w:rFonts w:ascii="宋体" w:hAnsi="宋体" w:hint="eastAsia"/>
          <w:color w:val="auto"/>
          <w:sz w:val="21"/>
          <w:szCs w:val="21"/>
        </w:rPr>
      </w:pPr>
      <w:r>
        <w:rPr>
          <w:rFonts w:ascii="宋体" w:hAnsi="宋体" w:hint="eastAsia"/>
          <w:color w:val="auto"/>
          <w:sz w:val="21"/>
          <w:szCs w:val="21"/>
        </w:rPr>
        <w:t>第5章．螺纹连接：1）螺纹连接的类型</w:t>
      </w:r>
      <w:r w:rsidR="00522571">
        <w:rPr>
          <w:rFonts w:ascii="宋体" w:hAnsi="宋体" w:hint="eastAsia"/>
          <w:color w:val="auto"/>
          <w:sz w:val="21"/>
          <w:szCs w:val="21"/>
        </w:rPr>
        <w:t>、</w:t>
      </w:r>
      <w:r>
        <w:rPr>
          <w:rFonts w:ascii="宋体" w:hAnsi="宋体" w:hint="eastAsia"/>
          <w:color w:val="auto"/>
          <w:sz w:val="21"/>
          <w:szCs w:val="21"/>
        </w:rPr>
        <w:t>特点</w:t>
      </w:r>
      <w:r w:rsidR="00522571">
        <w:rPr>
          <w:rFonts w:ascii="宋体" w:hAnsi="宋体" w:hint="eastAsia"/>
          <w:color w:val="auto"/>
          <w:sz w:val="21"/>
          <w:szCs w:val="21"/>
        </w:rPr>
        <w:t>与选用</w:t>
      </w:r>
      <w:r>
        <w:rPr>
          <w:rFonts w:ascii="宋体" w:hAnsi="宋体" w:hint="eastAsia"/>
          <w:color w:val="auto"/>
          <w:sz w:val="21"/>
          <w:szCs w:val="21"/>
        </w:rPr>
        <w:t>；2）螺纹连接</w:t>
      </w:r>
      <w:r w:rsidR="007A2E37">
        <w:rPr>
          <w:rFonts w:ascii="宋体" w:hAnsi="宋体" w:hint="eastAsia"/>
          <w:color w:val="auto"/>
          <w:sz w:val="21"/>
          <w:szCs w:val="21"/>
        </w:rPr>
        <w:t>的</w:t>
      </w:r>
      <w:r>
        <w:rPr>
          <w:rFonts w:ascii="宋体" w:hAnsi="宋体" w:hint="eastAsia"/>
          <w:color w:val="auto"/>
          <w:sz w:val="21"/>
          <w:szCs w:val="21"/>
        </w:rPr>
        <w:t>预紧</w:t>
      </w:r>
      <w:r w:rsidR="007A2E37">
        <w:rPr>
          <w:rFonts w:ascii="宋体" w:hAnsi="宋体" w:hint="eastAsia"/>
          <w:color w:val="auto"/>
          <w:sz w:val="21"/>
          <w:szCs w:val="21"/>
        </w:rPr>
        <w:t>与</w:t>
      </w:r>
      <w:r>
        <w:rPr>
          <w:rFonts w:ascii="宋体" w:hAnsi="宋体" w:hint="eastAsia"/>
          <w:color w:val="auto"/>
          <w:sz w:val="21"/>
          <w:szCs w:val="21"/>
        </w:rPr>
        <w:t>防松；3）螺栓组结构</w:t>
      </w:r>
      <w:r w:rsidR="004719B1">
        <w:rPr>
          <w:rFonts w:ascii="宋体" w:hAnsi="宋体" w:hint="eastAsia"/>
          <w:color w:val="auto"/>
          <w:sz w:val="21"/>
          <w:szCs w:val="21"/>
        </w:rPr>
        <w:t>的</w:t>
      </w:r>
      <w:r>
        <w:rPr>
          <w:rFonts w:ascii="宋体" w:hAnsi="宋体" w:hint="eastAsia"/>
          <w:color w:val="auto"/>
          <w:sz w:val="21"/>
          <w:szCs w:val="21"/>
        </w:rPr>
        <w:t>设计</w:t>
      </w:r>
      <w:r w:rsidR="00522571">
        <w:rPr>
          <w:rFonts w:ascii="宋体" w:hAnsi="宋体" w:hint="eastAsia"/>
          <w:color w:val="auto"/>
          <w:sz w:val="21"/>
          <w:szCs w:val="21"/>
        </w:rPr>
        <w:t>；4）</w:t>
      </w:r>
      <w:r>
        <w:rPr>
          <w:rFonts w:ascii="宋体" w:hAnsi="宋体" w:hint="eastAsia"/>
          <w:color w:val="auto"/>
          <w:sz w:val="21"/>
          <w:szCs w:val="21"/>
        </w:rPr>
        <w:t>螺纹连接的</w:t>
      </w:r>
      <w:r w:rsidR="00522571">
        <w:rPr>
          <w:rFonts w:ascii="宋体" w:hAnsi="宋体" w:hint="eastAsia"/>
          <w:color w:val="auto"/>
          <w:sz w:val="21"/>
          <w:szCs w:val="21"/>
        </w:rPr>
        <w:t>受力分析与</w:t>
      </w:r>
      <w:r>
        <w:rPr>
          <w:rFonts w:ascii="宋体" w:hAnsi="宋体" w:hint="eastAsia"/>
          <w:color w:val="auto"/>
          <w:sz w:val="21"/>
          <w:szCs w:val="21"/>
        </w:rPr>
        <w:t>强度计算（</w:t>
      </w:r>
      <w:r w:rsidRPr="00F60014">
        <w:rPr>
          <w:rFonts w:ascii="黑体" w:eastAsia="黑体" w:hAnsi="黑体" w:hint="eastAsia"/>
          <w:color w:val="auto"/>
          <w:sz w:val="21"/>
          <w:szCs w:val="21"/>
        </w:rPr>
        <w:t>计算题</w:t>
      </w:r>
      <w:r>
        <w:rPr>
          <w:rFonts w:ascii="宋体" w:hAnsi="宋体" w:hint="eastAsia"/>
          <w:color w:val="auto"/>
          <w:sz w:val="21"/>
          <w:szCs w:val="21"/>
        </w:rPr>
        <w:t>）；5）提高螺纹</w:t>
      </w:r>
      <w:r w:rsidR="00522571">
        <w:rPr>
          <w:rFonts w:ascii="宋体" w:hAnsi="宋体" w:hint="eastAsia"/>
          <w:color w:val="auto"/>
          <w:sz w:val="21"/>
          <w:szCs w:val="21"/>
        </w:rPr>
        <w:t>连接</w:t>
      </w:r>
      <w:r>
        <w:rPr>
          <w:rFonts w:ascii="宋体" w:hAnsi="宋体" w:hint="eastAsia"/>
          <w:color w:val="auto"/>
          <w:sz w:val="21"/>
          <w:szCs w:val="21"/>
        </w:rPr>
        <w:t>强度的措施。</w:t>
      </w:r>
    </w:p>
    <w:p w14:paraId="384E43A3" w14:textId="6CBF7622" w:rsidR="00837C8E" w:rsidRDefault="00837C8E" w:rsidP="004719B1">
      <w:pPr>
        <w:pStyle w:val="maincontent"/>
        <w:spacing w:before="0" w:beforeAutospacing="0" w:after="0" w:afterAutospacing="0" w:line="400" w:lineRule="exact"/>
        <w:ind w:firstLine="0"/>
        <w:jc w:val="both"/>
        <w:rPr>
          <w:rFonts w:ascii="宋体" w:hAnsi="宋体" w:hint="eastAsia"/>
          <w:color w:val="auto"/>
          <w:sz w:val="21"/>
          <w:szCs w:val="21"/>
        </w:rPr>
      </w:pPr>
      <w:r>
        <w:rPr>
          <w:rFonts w:ascii="宋体" w:hAnsi="宋体" w:hint="eastAsia"/>
          <w:color w:val="auto"/>
          <w:sz w:val="21"/>
          <w:szCs w:val="21"/>
        </w:rPr>
        <w:t>第6章．键、花键和销连接：1）键连接的类型、</w:t>
      </w:r>
      <w:r w:rsidR="00522571">
        <w:rPr>
          <w:rFonts w:ascii="宋体" w:hAnsi="宋体" w:hint="eastAsia"/>
          <w:color w:val="auto"/>
          <w:sz w:val="21"/>
          <w:szCs w:val="21"/>
        </w:rPr>
        <w:t>特点</w:t>
      </w:r>
      <w:r>
        <w:rPr>
          <w:rFonts w:ascii="宋体" w:hAnsi="宋体" w:hint="eastAsia"/>
          <w:color w:val="auto"/>
          <w:sz w:val="21"/>
          <w:szCs w:val="21"/>
        </w:rPr>
        <w:t>和选用；2）键连接的</w:t>
      </w:r>
      <w:r w:rsidR="00522571">
        <w:rPr>
          <w:rFonts w:ascii="宋体" w:hAnsi="宋体" w:hint="eastAsia"/>
          <w:color w:val="auto"/>
          <w:sz w:val="21"/>
          <w:szCs w:val="21"/>
        </w:rPr>
        <w:t>受力分析与强度</w:t>
      </w:r>
      <w:r>
        <w:rPr>
          <w:rFonts w:ascii="宋体" w:hAnsi="宋体" w:hint="eastAsia"/>
          <w:color w:val="auto"/>
          <w:sz w:val="21"/>
          <w:szCs w:val="21"/>
        </w:rPr>
        <w:t>计算（</w:t>
      </w:r>
      <w:r w:rsidRPr="00F60014">
        <w:rPr>
          <w:rFonts w:ascii="黑体" w:eastAsia="黑体" w:hAnsi="黑体" w:hint="eastAsia"/>
          <w:color w:val="auto"/>
          <w:sz w:val="21"/>
          <w:szCs w:val="21"/>
        </w:rPr>
        <w:t>计算题</w:t>
      </w:r>
      <w:r>
        <w:rPr>
          <w:rFonts w:ascii="宋体" w:hAnsi="宋体" w:hint="eastAsia"/>
          <w:color w:val="auto"/>
          <w:sz w:val="21"/>
          <w:szCs w:val="21"/>
        </w:rPr>
        <w:t>）；3）花键连接和销连接的类型、特点和应用。</w:t>
      </w:r>
    </w:p>
    <w:p w14:paraId="2D858A80" w14:textId="77E7D383" w:rsidR="00837C8E" w:rsidRDefault="00837C8E" w:rsidP="004719B1">
      <w:pPr>
        <w:pStyle w:val="maincontent"/>
        <w:spacing w:before="0" w:beforeAutospacing="0" w:after="0" w:afterAutospacing="0" w:line="400" w:lineRule="exact"/>
        <w:ind w:firstLine="0"/>
        <w:jc w:val="both"/>
        <w:rPr>
          <w:rFonts w:ascii="宋体" w:hAnsi="宋体" w:hint="eastAsia"/>
          <w:color w:val="auto"/>
          <w:sz w:val="21"/>
          <w:szCs w:val="21"/>
        </w:rPr>
      </w:pPr>
      <w:r>
        <w:rPr>
          <w:rFonts w:ascii="宋体" w:hAnsi="宋体" w:hint="eastAsia"/>
          <w:color w:val="auto"/>
          <w:sz w:val="21"/>
          <w:szCs w:val="21"/>
        </w:rPr>
        <w:t>第8章．带传动：1）带传动的类型、特点及</w:t>
      </w:r>
      <w:r w:rsidR="00522571">
        <w:rPr>
          <w:rFonts w:ascii="宋体" w:hAnsi="宋体" w:hint="eastAsia"/>
          <w:color w:val="auto"/>
          <w:sz w:val="21"/>
          <w:szCs w:val="21"/>
        </w:rPr>
        <w:t>选用</w:t>
      </w:r>
      <w:r>
        <w:rPr>
          <w:rFonts w:ascii="宋体" w:hAnsi="宋体" w:hint="eastAsia"/>
          <w:color w:val="auto"/>
          <w:sz w:val="21"/>
          <w:szCs w:val="21"/>
        </w:rPr>
        <w:t>；2）V带的结构、V带传动的张紧方法；3）V带传动的受力分析（</w:t>
      </w:r>
      <w:r w:rsidRPr="00F60014">
        <w:rPr>
          <w:rFonts w:ascii="黑体" w:eastAsia="黑体" w:hAnsi="黑体" w:hint="eastAsia"/>
          <w:color w:val="auto"/>
          <w:sz w:val="21"/>
          <w:szCs w:val="21"/>
        </w:rPr>
        <w:t>计算题</w:t>
      </w:r>
      <w:r>
        <w:rPr>
          <w:rFonts w:ascii="宋体" w:hAnsi="宋体" w:hint="eastAsia"/>
          <w:color w:val="auto"/>
          <w:sz w:val="21"/>
          <w:szCs w:val="21"/>
        </w:rPr>
        <w:t>）；4）V带传动的失效形式及设计准则；5）弹性滑动和打滑</w:t>
      </w:r>
      <w:r w:rsidR="00522571">
        <w:rPr>
          <w:rFonts w:ascii="宋体" w:hAnsi="宋体" w:hint="eastAsia"/>
          <w:color w:val="auto"/>
          <w:sz w:val="21"/>
          <w:szCs w:val="21"/>
        </w:rPr>
        <w:t>；6）普通V带传动设计注意事项</w:t>
      </w:r>
      <w:r>
        <w:rPr>
          <w:rFonts w:ascii="宋体" w:hAnsi="宋体" w:hint="eastAsia"/>
          <w:color w:val="auto"/>
          <w:sz w:val="21"/>
          <w:szCs w:val="21"/>
        </w:rPr>
        <w:t>。</w:t>
      </w:r>
    </w:p>
    <w:p w14:paraId="771F1282" w14:textId="306C1FAC" w:rsidR="00837C8E" w:rsidRDefault="00837C8E" w:rsidP="004719B1">
      <w:pPr>
        <w:pStyle w:val="maincontent"/>
        <w:spacing w:before="0" w:beforeAutospacing="0" w:after="0" w:afterAutospacing="0" w:line="400" w:lineRule="exact"/>
        <w:ind w:firstLine="0"/>
        <w:jc w:val="both"/>
        <w:rPr>
          <w:rFonts w:ascii="宋体" w:hAnsi="宋体" w:hint="eastAsia"/>
          <w:color w:val="auto"/>
          <w:sz w:val="21"/>
          <w:szCs w:val="21"/>
        </w:rPr>
      </w:pPr>
      <w:r>
        <w:rPr>
          <w:rFonts w:ascii="宋体" w:hAnsi="宋体" w:hint="eastAsia"/>
          <w:color w:val="auto"/>
          <w:sz w:val="21"/>
          <w:szCs w:val="21"/>
        </w:rPr>
        <w:t>第10章．齿轮传动：1）齿轮传动的</w:t>
      </w:r>
      <w:r w:rsidR="00522571">
        <w:rPr>
          <w:rFonts w:ascii="宋体" w:hAnsi="宋体" w:hint="eastAsia"/>
          <w:color w:val="auto"/>
          <w:sz w:val="21"/>
          <w:szCs w:val="21"/>
        </w:rPr>
        <w:t>类型、特点</w:t>
      </w:r>
      <w:r>
        <w:rPr>
          <w:rFonts w:ascii="宋体" w:hAnsi="宋体" w:hint="eastAsia"/>
          <w:color w:val="auto"/>
          <w:sz w:val="21"/>
          <w:szCs w:val="21"/>
        </w:rPr>
        <w:t>；2）齿轮传动的失效、</w:t>
      </w:r>
      <w:r w:rsidR="00522571">
        <w:rPr>
          <w:rFonts w:ascii="宋体" w:hAnsi="宋体" w:hint="eastAsia"/>
          <w:color w:val="auto"/>
          <w:sz w:val="21"/>
          <w:szCs w:val="21"/>
        </w:rPr>
        <w:t>设计准则；3）齿轮的</w:t>
      </w:r>
      <w:r>
        <w:rPr>
          <w:rFonts w:ascii="宋体" w:hAnsi="宋体" w:hint="eastAsia"/>
          <w:color w:val="auto"/>
          <w:sz w:val="21"/>
          <w:szCs w:val="21"/>
        </w:rPr>
        <w:t>材料及其选择；</w:t>
      </w:r>
      <w:r w:rsidR="00522571">
        <w:rPr>
          <w:rFonts w:ascii="宋体" w:hAnsi="宋体" w:hint="eastAsia"/>
          <w:color w:val="auto"/>
          <w:sz w:val="21"/>
          <w:szCs w:val="21"/>
        </w:rPr>
        <w:t>4</w:t>
      </w:r>
      <w:r>
        <w:rPr>
          <w:rFonts w:ascii="宋体" w:hAnsi="宋体" w:hint="eastAsia"/>
          <w:color w:val="auto"/>
          <w:sz w:val="21"/>
          <w:szCs w:val="21"/>
        </w:rPr>
        <w:t>）</w:t>
      </w:r>
      <w:r w:rsidR="00522571">
        <w:rPr>
          <w:rFonts w:ascii="宋体" w:hAnsi="宋体" w:hint="eastAsia"/>
          <w:color w:val="auto"/>
          <w:sz w:val="21"/>
          <w:szCs w:val="21"/>
        </w:rPr>
        <w:t>齿轮传动的受力分析与强度计算（</w:t>
      </w:r>
      <w:r w:rsidR="00522571" w:rsidRPr="00F60014">
        <w:rPr>
          <w:rFonts w:ascii="黑体" w:eastAsia="黑体" w:hAnsi="黑体" w:hint="eastAsia"/>
          <w:color w:val="auto"/>
          <w:sz w:val="21"/>
          <w:szCs w:val="21"/>
        </w:rPr>
        <w:t>计算题</w:t>
      </w:r>
      <w:r w:rsidR="00522571">
        <w:rPr>
          <w:rFonts w:ascii="宋体" w:hAnsi="宋体" w:hint="eastAsia"/>
          <w:color w:val="auto"/>
          <w:sz w:val="21"/>
          <w:szCs w:val="21"/>
        </w:rPr>
        <w:t>）；5）齿轮传动设计注意事项</w:t>
      </w:r>
      <w:r>
        <w:rPr>
          <w:rFonts w:ascii="宋体" w:hAnsi="宋体" w:hint="eastAsia"/>
          <w:color w:val="auto"/>
          <w:sz w:val="21"/>
          <w:szCs w:val="21"/>
        </w:rPr>
        <w:t>。</w:t>
      </w:r>
    </w:p>
    <w:p w14:paraId="7E160666" w14:textId="32B0DA0B" w:rsidR="00837C8E" w:rsidRDefault="00837C8E" w:rsidP="004719B1">
      <w:pPr>
        <w:pStyle w:val="maincontent"/>
        <w:spacing w:before="0" w:beforeAutospacing="0" w:after="0" w:afterAutospacing="0" w:line="400" w:lineRule="exact"/>
        <w:ind w:firstLine="0"/>
        <w:jc w:val="both"/>
        <w:rPr>
          <w:rFonts w:ascii="宋体" w:hAnsi="宋体" w:hint="eastAsia"/>
          <w:color w:val="auto"/>
          <w:sz w:val="21"/>
          <w:szCs w:val="21"/>
        </w:rPr>
      </w:pPr>
      <w:r>
        <w:rPr>
          <w:rFonts w:ascii="宋体" w:hAnsi="宋体" w:hint="eastAsia"/>
          <w:color w:val="auto"/>
          <w:sz w:val="21"/>
          <w:szCs w:val="21"/>
        </w:rPr>
        <w:t>第12章．滑动轴承：1）滑动轴承的</w:t>
      </w:r>
      <w:r w:rsidR="00522571">
        <w:rPr>
          <w:rFonts w:ascii="宋体" w:hAnsi="宋体" w:hint="eastAsia"/>
          <w:color w:val="auto"/>
          <w:sz w:val="21"/>
          <w:szCs w:val="21"/>
        </w:rPr>
        <w:t>类型、</w:t>
      </w:r>
      <w:r>
        <w:rPr>
          <w:rFonts w:ascii="宋体" w:hAnsi="宋体" w:hint="eastAsia"/>
          <w:color w:val="auto"/>
          <w:sz w:val="21"/>
          <w:szCs w:val="21"/>
        </w:rPr>
        <w:t>特点；2）</w:t>
      </w:r>
      <w:r w:rsidR="00522571">
        <w:rPr>
          <w:rFonts w:ascii="宋体" w:hAnsi="宋体" w:hint="eastAsia"/>
          <w:color w:val="auto"/>
          <w:sz w:val="21"/>
          <w:szCs w:val="21"/>
        </w:rPr>
        <w:t>滑动轴承的失效形式与常用材料；3）轴瓦结构；4）</w:t>
      </w:r>
      <w:r>
        <w:rPr>
          <w:rFonts w:ascii="宋体" w:hAnsi="宋体" w:hint="eastAsia"/>
          <w:color w:val="auto"/>
          <w:sz w:val="21"/>
          <w:szCs w:val="21"/>
        </w:rPr>
        <w:t>不完全液体润滑滑动轴承</w:t>
      </w:r>
      <w:r w:rsidR="00522571">
        <w:rPr>
          <w:rFonts w:ascii="宋体" w:hAnsi="宋体" w:hint="eastAsia"/>
          <w:color w:val="auto"/>
          <w:sz w:val="21"/>
          <w:szCs w:val="21"/>
        </w:rPr>
        <w:t>设计计算</w:t>
      </w:r>
      <w:r>
        <w:rPr>
          <w:rFonts w:ascii="宋体" w:hAnsi="宋体" w:hint="eastAsia"/>
          <w:color w:val="auto"/>
          <w:sz w:val="21"/>
          <w:szCs w:val="21"/>
        </w:rPr>
        <w:t>。</w:t>
      </w:r>
    </w:p>
    <w:p w14:paraId="2E007CF4" w14:textId="53A35583" w:rsidR="00837C8E" w:rsidRDefault="00837C8E" w:rsidP="004719B1">
      <w:pPr>
        <w:pStyle w:val="maincontent"/>
        <w:spacing w:before="0" w:beforeAutospacing="0" w:after="0" w:afterAutospacing="0" w:line="400" w:lineRule="exact"/>
        <w:ind w:firstLine="0"/>
        <w:jc w:val="both"/>
        <w:rPr>
          <w:rFonts w:ascii="宋体" w:hAnsi="宋体" w:hint="eastAsia"/>
          <w:color w:val="auto"/>
          <w:sz w:val="21"/>
          <w:szCs w:val="21"/>
        </w:rPr>
      </w:pPr>
      <w:r>
        <w:rPr>
          <w:rFonts w:ascii="宋体" w:hAnsi="宋体" w:hint="eastAsia"/>
          <w:color w:val="auto"/>
          <w:sz w:val="21"/>
          <w:szCs w:val="21"/>
        </w:rPr>
        <w:t>第13章．滚动轴承：1）滚动轴承的类型</w:t>
      </w:r>
      <w:r w:rsidR="00522571">
        <w:rPr>
          <w:rFonts w:ascii="宋体" w:hAnsi="宋体" w:hint="eastAsia"/>
          <w:color w:val="auto"/>
          <w:sz w:val="21"/>
          <w:szCs w:val="21"/>
        </w:rPr>
        <w:t>、</w:t>
      </w:r>
      <w:r>
        <w:rPr>
          <w:rFonts w:ascii="宋体" w:hAnsi="宋体" w:hint="eastAsia"/>
          <w:color w:val="auto"/>
          <w:sz w:val="21"/>
          <w:szCs w:val="21"/>
        </w:rPr>
        <w:t>代号</w:t>
      </w:r>
      <w:r w:rsidR="00522571">
        <w:rPr>
          <w:rFonts w:ascii="宋体" w:hAnsi="宋体" w:hint="eastAsia"/>
          <w:color w:val="auto"/>
          <w:sz w:val="21"/>
          <w:szCs w:val="21"/>
        </w:rPr>
        <w:t>及选用</w:t>
      </w:r>
      <w:r>
        <w:rPr>
          <w:rFonts w:ascii="宋体" w:hAnsi="宋体" w:hint="eastAsia"/>
          <w:color w:val="auto"/>
          <w:sz w:val="21"/>
          <w:szCs w:val="21"/>
        </w:rPr>
        <w:t>；2）</w:t>
      </w:r>
      <w:r w:rsidR="00522571">
        <w:rPr>
          <w:rFonts w:ascii="宋体" w:hAnsi="宋体" w:hint="eastAsia"/>
          <w:color w:val="auto"/>
          <w:sz w:val="21"/>
          <w:szCs w:val="21"/>
        </w:rPr>
        <w:t>滚动轴承</w:t>
      </w:r>
      <w:r>
        <w:rPr>
          <w:rFonts w:ascii="宋体" w:hAnsi="宋体" w:hint="eastAsia"/>
          <w:color w:val="auto"/>
          <w:sz w:val="21"/>
          <w:szCs w:val="21"/>
        </w:rPr>
        <w:t>寿命计算（</w:t>
      </w:r>
      <w:r w:rsidRPr="00F60014">
        <w:rPr>
          <w:rFonts w:ascii="黑体" w:eastAsia="黑体" w:hAnsi="黑体" w:hint="eastAsia"/>
          <w:color w:val="auto"/>
          <w:sz w:val="21"/>
          <w:szCs w:val="21"/>
        </w:rPr>
        <w:t>计算题</w:t>
      </w:r>
      <w:r>
        <w:rPr>
          <w:rFonts w:ascii="宋体" w:hAnsi="宋体" w:hint="eastAsia"/>
          <w:color w:val="auto"/>
          <w:sz w:val="21"/>
          <w:szCs w:val="21"/>
        </w:rPr>
        <w:t>）；3）</w:t>
      </w:r>
      <w:r w:rsidR="00522571">
        <w:rPr>
          <w:rFonts w:ascii="宋体" w:hAnsi="宋体" w:hint="eastAsia"/>
          <w:color w:val="auto"/>
          <w:sz w:val="21"/>
          <w:szCs w:val="21"/>
        </w:rPr>
        <w:t>滚动</w:t>
      </w:r>
      <w:r>
        <w:rPr>
          <w:rFonts w:ascii="宋体" w:hAnsi="宋体" w:hint="eastAsia"/>
          <w:color w:val="auto"/>
          <w:sz w:val="21"/>
          <w:szCs w:val="21"/>
        </w:rPr>
        <w:t>轴承装置</w:t>
      </w:r>
      <w:r w:rsidR="00522571">
        <w:rPr>
          <w:rFonts w:ascii="宋体" w:hAnsi="宋体" w:hint="eastAsia"/>
          <w:color w:val="auto"/>
          <w:sz w:val="21"/>
          <w:szCs w:val="21"/>
        </w:rPr>
        <w:t>的</w:t>
      </w:r>
      <w:r>
        <w:rPr>
          <w:rFonts w:ascii="宋体" w:hAnsi="宋体" w:hint="eastAsia"/>
          <w:color w:val="auto"/>
          <w:sz w:val="21"/>
          <w:szCs w:val="21"/>
        </w:rPr>
        <w:t>设计。</w:t>
      </w:r>
    </w:p>
    <w:p w14:paraId="63C666E5" w14:textId="2242F0A1" w:rsidR="00837C8E" w:rsidRDefault="00837C8E" w:rsidP="004719B1">
      <w:pPr>
        <w:pStyle w:val="maincontent"/>
        <w:spacing w:before="0" w:beforeAutospacing="0" w:after="0" w:afterAutospacing="0" w:line="400" w:lineRule="exact"/>
        <w:ind w:firstLine="0"/>
        <w:jc w:val="both"/>
        <w:rPr>
          <w:rFonts w:ascii="宋体" w:hAnsi="宋体" w:hint="eastAsia"/>
          <w:color w:val="auto"/>
          <w:sz w:val="21"/>
          <w:szCs w:val="21"/>
        </w:rPr>
      </w:pPr>
      <w:r>
        <w:rPr>
          <w:rFonts w:ascii="宋体" w:hAnsi="宋体" w:hint="eastAsia"/>
          <w:color w:val="auto"/>
          <w:sz w:val="21"/>
          <w:szCs w:val="21"/>
        </w:rPr>
        <w:t>第14章．联轴器和离合器：常用联轴器和离合器的类型、</w:t>
      </w:r>
      <w:r w:rsidR="00522571">
        <w:rPr>
          <w:rFonts w:ascii="宋体" w:hAnsi="宋体" w:hint="eastAsia"/>
          <w:color w:val="auto"/>
          <w:sz w:val="21"/>
          <w:szCs w:val="21"/>
        </w:rPr>
        <w:t>特点</w:t>
      </w:r>
      <w:r>
        <w:rPr>
          <w:rFonts w:ascii="宋体" w:hAnsi="宋体" w:hint="eastAsia"/>
          <w:color w:val="auto"/>
          <w:sz w:val="21"/>
          <w:szCs w:val="21"/>
        </w:rPr>
        <w:t>及</w:t>
      </w:r>
      <w:r w:rsidR="00522571">
        <w:rPr>
          <w:rFonts w:ascii="宋体" w:hAnsi="宋体" w:hint="eastAsia"/>
          <w:color w:val="auto"/>
          <w:sz w:val="21"/>
          <w:szCs w:val="21"/>
        </w:rPr>
        <w:t>选用</w:t>
      </w:r>
      <w:r>
        <w:rPr>
          <w:rFonts w:ascii="宋体" w:hAnsi="宋体" w:hint="eastAsia"/>
          <w:color w:val="auto"/>
          <w:sz w:val="21"/>
          <w:szCs w:val="21"/>
        </w:rPr>
        <w:t>。</w:t>
      </w:r>
    </w:p>
    <w:p w14:paraId="11006B16" w14:textId="6845AA40" w:rsidR="006177BB" w:rsidRPr="00837C8E" w:rsidRDefault="00837C8E" w:rsidP="004719B1">
      <w:pPr>
        <w:pStyle w:val="maincontent"/>
        <w:spacing w:before="0" w:beforeAutospacing="0" w:after="0" w:afterAutospacing="0" w:line="400" w:lineRule="exact"/>
        <w:ind w:firstLine="0"/>
        <w:jc w:val="both"/>
        <w:rPr>
          <w:rFonts w:ascii="宋体" w:hAnsi="宋体" w:cs="宋体" w:hint="eastAsia"/>
          <w:szCs w:val="21"/>
        </w:rPr>
      </w:pPr>
      <w:r>
        <w:rPr>
          <w:rFonts w:ascii="宋体" w:hAnsi="宋体" w:hint="eastAsia"/>
          <w:color w:val="auto"/>
          <w:sz w:val="21"/>
          <w:szCs w:val="21"/>
        </w:rPr>
        <w:t>第15章．轴：1）轴的类型</w:t>
      </w:r>
      <w:r w:rsidR="00522571">
        <w:rPr>
          <w:rFonts w:ascii="宋体" w:hAnsi="宋体" w:hint="eastAsia"/>
          <w:color w:val="auto"/>
          <w:sz w:val="21"/>
          <w:szCs w:val="21"/>
        </w:rPr>
        <w:t>、特点</w:t>
      </w:r>
      <w:r>
        <w:rPr>
          <w:rFonts w:ascii="宋体" w:hAnsi="宋体" w:hint="eastAsia"/>
          <w:color w:val="auto"/>
          <w:sz w:val="21"/>
          <w:szCs w:val="21"/>
        </w:rPr>
        <w:t>；2）轴结构设计注意</w:t>
      </w:r>
      <w:r w:rsidR="00522571">
        <w:rPr>
          <w:rFonts w:ascii="宋体" w:hAnsi="宋体" w:hint="eastAsia"/>
          <w:color w:val="auto"/>
          <w:sz w:val="21"/>
          <w:szCs w:val="21"/>
        </w:rPr>
        <w:t>事项</w:t>
      </w:r>
      <w:r>
        <w:rPr>
          <w:rFonts w:ascii="宋体" w:hAnsi="宋体" w:hint="eastAsia"/>
          <w:color w:val="auto"/>
          <w:sz w:val="21"/>
          <w:szCs w:val="21"/>
        </w:rPr>
        <w:t>；3）提高轴承载能力的措施；</w:t>
      </w:r>
      <w:r>
        <w:rPr>
          <w:rFonts w:ascii="宋体" w:hAnsi="宋体"/>
          <w:color w:val="auto"/>
          <w:sz w:val="21"/>
          <w:szCs w:val="21"/>
        </w:rPr>
        <w:t>4</w:t>
      </w:r>
      <w:r>
        <w:rPr>
          <w:rFonts w:ascii="宋体" w:hAnsi="宋体" w:hint="eastAsia"/>
          <w:color w:val="auto"/>
          <w:sz w:val="21"/>
          <w:szCs w:val="21"/>
        </w:rPr>
        <w:t>）轴的强度计算（</w:t>
      </w:r>
      <w:r w:rsidRPr="00F60014">
        <w:rPr>
          <w:rFonts w:ascii="黑体" w:eastAsia="黑体" w:hAnsi="黑体" w:hint="eastAsia"/>
          <w:color w:val="auto"/>
          <w:sz w:val="21"/>
          <w:szCs w:val="21"/>
        </w:rPr>
        <w:t>计算题</w:t>
      </w:r>
      <w:r>
        <w:rPr>
          <w:rFonts w:ascii="宋体" w:hAnsi="宋体" w:hint="eastAsia"/>
          <w:color w:val="auto"/>
          <w:sz w:val="21"/>
          <w:szCs w:val="21"/>
        </w:rPr>
        <w:t>）。</w:t>
      </w:r>
    </w:p>
    <w:sectPr w:rsidR="006177BB" w:rsidRPr="00837C8E" w:rsidSect="00DD62D7">
      <w:pgSz w:w="11906" w:h="16838"/>
      <w:pgMar w:top="1361" w:right="1418" w:bottom="1361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788BB1" w14:textId="77777777" w:rsidR="00DC45A8" w:rsidRDefault="00DC45A8" w:rsidP="002744EE">
      <w:r>
        <w:separator/>
      </w:r>
    </w:p>
  </w:endnote>
  <w:endnote w:type="continuationSeparator" w:id="0">
    <w:p w14:paraId="375839A3" w14:textId="77777777" w:rsidR="00DC45A8" w:rsidRDefault="00DC45A8" w:rsidP="002744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黑体"/>
    <w:charset w:val="86"/>
    <w:family w:val="modern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198A1F" w14:textId="77777777" w:rsidR="00DC45A8" w:rsidRDefault="00DC45A8" w:rsidP="002744EE">
      <w:r>
        <w:separator/>
      </w:r>
    </w:p>
  </w:footnote>
  <w:footnote w:type="continuationSeparator" w:id="0">
    <w:p w14:paraId="1CD1C937" w14:textId="77777777" w:rsidR="00DC45A8" w:rsidRDefault="00DC45A8" w:rsidP="002744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7A9"/>
    <w:rsid w:val="00001A6A"/>
    <w:rsid w:val="00010685"/>
    <w:rsid w:val="00013A4D"/>
    <w:rsid w:val="00017160"/>
    <w:rsid w:val="000345AE"/>
    <w:rsid w:val="000654F1"/>
    <w:rsid w:val="000A31F4"/>
    <w:rsid w:val="000A560D"/>
    <w:rsid w:val="000E3AC1"/>
    <w:rsid w:val="000F2425"/>
    <w:rsid w:val="00103FA4"/>
    <w:rsid w:val="00104353"/>
    <w:rsid w:val="0010592C"/>
    <w:rsid w:val="0011448B"/>
    <w:rsid w:val="00133BE2"/>
    <w:rsid w:val="00144C93"/>
    <w:rsid w:val="00154D70"/>
    <w:rsid w:val="00177042"/>
    <w:rsid w:val="00184F35"/>
    <w:rsid w:val="00192CA3"/>
    <w:rsid w:val="0020273F"/>
    <w:rsid w:val="00215C9E"/>
    <w:rsid w:val="002301F3"/>
    <w:rsid w:val="00233CD1"/>
    <w:rsid w:val="00246DE6"/>
    <w:rsid w:val="00263C78"/>
    <w:rsid w:val="00273EF5"/>
    <w:rsid w:val="002744EE"/>
    <w:rsid w:val="00294C62"/>
    <w:rsid w:val="002B760E"/>
    <w:rsid w:val="002C10AE"/>
    <w:rsid w:val="002C315F"/>
    <w:rsid w:val="002D1835"/>
    <w:rsid w:val="002D73C2"/>
    <w:rsid w:val="002F0C32"/>
    <w:rsid w:val="002F269A"/>
    <w:rsid w:val="003026AC"/>
    <w:rsid w:val="00315D06"/>
    <w:rsid w:val="0032171F"/>
    <w:rsid w:val="00347C8E"/>
    <w:rsid w:val="00364F84"/>
    <w:rsid w:val="0038075D"/>
    <w:rsid w:val="00396D63"/>
    <w:rsid w:val="003977D6"/>
    <w:rsid w:val="003C58E7"/>
    <w:rsid w:val="003E4000"/>
    <w:rsid w:val="003F37E5"/>
    <w:rsid w:val="004175C0"/>
    <w:rsid w:val="004360A9"/>
    <w:rsid w:val="00436CDF"/>
    <w:rsid w:val="00455D1D"/>
    <w:rsid w:val="004679AF"/>
    <w:rsid w:val="004719B1"/>
    <w:rsid w:val="00495DC4"/>
    <w:rsid w:val="0049615E"/>
    <w:rsid w:val="004A01CA"/>
    <w:rsid w:val="004B613D"/>
    <w:rsid w:val="004B61AE"/>
    <w:rsid w:val="004C66F9"/>
    <w:rsid w:val="004D4926"/>
    <w:rsid w:val="004D67D4"/>
    <w:rsid w:val="004E6E50"/>
    <w:rsid w:val="00522571"/>
    <w:rsid w:val="00534763"/>
    <w:rsid w:val="00546E4C"/>
    <w:rsid w:val="005827ED"/>
    <w:rsid w:val="005A1001"/>
    <w:rsid w:val="005B4C2D"/>
    <w:rsid w:val="005C37A9"/>
    <w:rsid w:val="005D1B9E"/>
    <w:rsid w:val="005D579C"/>
    <w:rsid w:val="005E6920"/>
    <w:rsid w:val="00601C63"/>
    <w:rsid w:val="006065BC"/>
    <w:rsid w:val="006177BB"/>
    <w:rsid w:val="006274A8"/>
    <w:rsid w:val="00633A99"/>
    <w:rsid w:val="00641448"/>
    <w:rsid w:val="006470FF"/>
    <w:rsid w:val="00655294"/>
    <w:rsid w:val="00670D8B"/>
    <w:rsid w:val="0067181B"/>
    <w:rsid w:val="0067248E"/>
    <w:rsid w:val="0067297F"/>
    <w:rsid w:val="00675B9C"/>
    <w:rsid w:val="0069472A"/>
    <w:rsid w:val="006A0206"/>
    <w:rsid w:val="006A10DA"/>
    <w:rsid w:val="006A7B1C"/>
    <w:rsid w:val="006B3C31"/>
    <w:rsid w:val="006C670D"/>
    <w:rsid w:val="006D2019"/>
    <w:rsid w:val="006F72AA"/>
    <w:rsid w:val="00704D90"/>
    <w:rsid w:val="00726050"/>
    <w:rsid w:val="0075058D"/>
    <w:rsid w:val="00764252"/>
    <w:rsid w:val="007A2E37"/>
    <w:rsid w:val="007A7875"/>
    <w:rsid w:val="007B7CD1"/>
    <w:rsid w:val="007D0A3E"/>
    <w:rsid w:val="007D40DB"/>
    <w:rsid w:val="00800536"/>
    <w:rsid w:val="008347FB"/>
    <w:rsid w:val="00837C8E"/>
    <w:rsid w:val="00851CF7"/>
    <w:rsid w:val="008837A4"/>
    <w:rsid w:val="0088404B"/>
    <w:rsid w:val="00885C73"/>
    <w:rsid w:val="008A7105"/>
    <w:rsid w:val="008B2971"/>
    <w:rsid w:val="008F62F3"/>
    <w:rsid w:val="0090798E"/>
    <w:rsid w:val="00923B1C"/>
    <w:rsid w:val="00961E6E"/>
    <w:rsid w:val="009A2181"/>
    <w:rsid w:val="009A71D0"/>
    <w:rsid w:val="009F1E34"/>
    <w:rsid w:val="00A135EC"/>
    <w:rsid w:val="00A56DDC"/>
    <w:rsid w:val="00A6664F"/>
    <w:rsid w:val="00A67295"/>
    <w:rsid w:val="00A8556F"/>
    <w:rsid w:val="00AB1BDD"/>
    <w:rsid w:val="00AC3BC1"/>
    <w:rsid w:val="00AC56FA"/>
    <w:rsid w:val="00AE44D1"/>
    <w:rsid w:val="00AE77F7"/>
    <w:rsid w:val="00B07B7B"/>
    <w:rsid w:val="00B24D26"/>
    <w:rsid w:val="00B33A05"/>
    <w:rsid w:val="00B648AA"/>
    <w:rsid w:val="00B64F85"/>
    <w:rsid w:val="00BB3183"/>
    <w:rsid w:val="00BB49E0"/>
    <w:rsid w:val="00BE0CCD"/>
    <w:rsid w:val="00C1168B"/>
    <w:rsid w:val="00C11D10"/>
    <w:rsid w:val="00C85D7E"/>
    <w:rsid w:val="00CA01DE"/>
    <w:rsid w:val="00CA5F35"/>
    <w:rsid w:val="00CD1693"/>
    <w:rsid w:val="00CE5682"/>
    <w:rsid w:val="00D21B8E"/>
    <w:rsid w:val="00D70862"/>
    <w:rsid w:val="00DC45A8"/>
    <w:rsid w:val="00DD62D7"/>
    <w:rsid w:val="00DD6EF7"/>
    <w:rsid w:val="00E2148E"/>
    <w:rsid w:val="00E463B7"/>
    <w:rsid w:val="00E63323"/>
    <w:rsid w:val="00E87E46"/>
    <w:rsid w:val="00E90921"/>
    <w:rsid w:val="00E91382"/>
    <w:rsid w:val="00EA14DD"/>
    <w:rsid w:val="00EB7735"/>
    <w:rsid w:val="00EC3DB2"/>
    <w:rsid w:val="00EE67D3"/>
    <w:rsid w:val="00F3654C"/>
    <w:rsid w:val="00F43F11"/>
    <w:rsid w:val="00F61E27"/>
    <w:rsid w:val="00F80256"/>
    <w:rsid w:val="00F91670"/>
    <w:rsid w:val="00FA6735"/>
    <w:rsid w:val="00FA6F90"/>
    <w:rsid w:val="00FC42B8"/>
    <w:rsid w:val="00FD1CBD"/>
    <w:rsid w:val="177B3990"/>
    <w:rsid w:val="18233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DFDC27C"/>
  <w15:chartTrackingRefBased/>
  <w15:docId w15:val="{6D40FD2E-FB7B-447C-8CBA-01AF60F7D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rPr>
      <w:kern w:val="2"/>
      <w:sz w:val="18"/>
      <w:szCs w:val="18"/>
    </w:rPr>
  </w:style>
  <w:style w:type="character" w:customStyle="1" w:styleId="a5">
    <w:name w:val="页眉 字符"/>
    <w:link w:val="a6"/>
    <w:rPr>
      <w:kern w:val="2"/>
      <w:sz w:val="18"/>
      <w:szCs w:val="18"/>
    </w:rPr>
  </w:style>
  <w:style w:type="character" w:customStyle="1" w:styleId="a7">
    <w:name w:val="纯文本 字符"/>
    <w:link w:val="a8"/>
    <w:rPr>
      <w:rFonts w:ascii="宋体" w:hAnsi="Courier New" w:cs="Courier New"/>
      <w:kern w:val="2"/>
      <w:sz w:val="21"/>
      <w:szCs w:val="21"/>
    </w:rPr>
  </w:style>
  <w:style w:type="paragraph" w:styleId="a8">
    <w:name w:val="Plain Text"/>
    <w:basedOn w:val="a"/>
    <w:link w:val="a7"/>
    <w:rPr>
      <w:rFonts w:ascii="宋体" w:hAnsi="Courier New" w:cs="Courier New"/>
      <w:szCs w:val="21"/>
    </w:rPr>
  </w:style>
  <w:style w:type="paragraph" w:styleId="a6">
    <w:name w:val="header"/>
    <w:basedOn w:val="a"/>
    <w:link w:val="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footer"/>
    <w:basedOn w:val="a"/>
    <w:link w:val="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Balloon Text"/>
    <w:basedOn w:val="a"/>
    <w:semiHidden/>
    <w:rPr>
      <w:sz w:val="18"/>
      <w:szCs w:val="18"/>
    </w:rPr>
  </w:style>
  <w:style w:type="character" w:styleId="ab">
    <w:name w:val="Hyperlink"/>
    <w:rsid w:val="005D1B9E"/>
    <w:rPr>
      <w:color w:val="0563C1"/>
      <w:u w:val="single"/>
    </w:rPr>
  </w:style>
  <w:style w:type="paragraph" w:customStyle="1" w:styleId="maincontent">
    <w:name w:val="main_content"/>
    <w:basedOn w:val="a"/>
    <w:rsid w:val="00837C8E"/>
    <w:pPr>
      <w:widowControl/>
      <w:spacing w:before="100" w:beforeAutospacing="1" w:after="100" w:afterAutospacing="1" w:line="375" w:lineRule="atLeast"/>
      <w:ind w:firstLine="440"/>
      <w:jc w:val="left"/>
    </w:pPr>
    <w:rPr>
      <w:color w:val="000000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289</Words>
  <Characters>1652</Characters>
  <Application>Microsoft Office Word</Application>
  <DocSecurity>0</DocSecurity>
  <Lines>13</Lines>
  <Paragraphs>3</Paragraphs>
  <ScaleCrop>false</ScaleCrop>
  <Company>hitgs</Company>
  <LinksUpToDate>false</LinksUpToDate>
  <CharactersWithSpaces>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考试大纲格式</dc:title>
  <dc:subject/>
  <dc:creator>zsb</dc:creator>
  <cp:keywords/>
  <cp:lastModifiedBy>8618079100780</cp:lastModifiedBy>
  <cp:revision>1</cp:revision>
  <cp:lastPrinted>2019-10-18T06:34:00Z</cp:lastPrinted>
  <dcterms:created xsi:type="dcterms:W3CDTF">2024-10-08T06:35:00Z</dcterms:created>
  <dcterms:modified xsi:type="dcterms:W3CDTF">2024-10-09T01:29:00Z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