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B32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ascii="方正书宋简体" w:hAnsi="方正书宋简体" w:eastAsia="方正书宋简体" w:cs="方正书宋简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考试科目名称：中西音乐简史</w:t>
      </w:r>
    </w:p>
    <w:p w14:paraId="6ECE42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default" w:ascii="方正书宋简体" w:hAnsi="方正书宋简体" w:eastAsia="方正书宋简体" w:cs="方正书宋简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考试科目代码：951</w:t>
      </w:r>
    </w:p>
    <w:p w14:paraId="2E1B90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default" w:ascii="方正书宋简体" w:hAnsi="方正书宋简体" w:eastAsia="方正书宋简体" w:cs="方正书宋简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考试形式：笔试</w:t>
      </w:r>
    </w:p>
    <w:p w14:paraId="1C9637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考试时间：180分钟</w:t>
      </w:r>
    </w:p>
    <w:p w14:paraId="04192C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满分：150分</w:t>
      </w:r>
    </w:p>
    <w:p w14:paraId="068F98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参考书目：《中国音乐史与名作欣赏普修教程》《西方音乐史与名作赏析普修教程》（之前公布的《西方音乐史与名作赏析》因停止了出版，所以从2020年10月后开始使用《西方音乐史与名作赏析普修教程》）</w:t>
      </w:r>
    </w:p>
    <w:p w14:paraId="4A1DB9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一、试卷结构：</w:t>
      </w:r>
    </w:p>
    <w:p w14:paraId="113473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22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如：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1、名词解释 共30分；2、简答题 共40分；3、论述题 共80分</w:t>
      </w:r>
    </w:p>
    <w:p w14:paraId="3DC4E9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二、考试范围：</w:t>
      </w:r>
    </w:p>
    <w:p w14:paraId="7751E7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按照章节或科目相关知识点说明以下内容： </w:t>
      </w:r>
    </w:p>
    <w:p w14:paraId="0D84D6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（1）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考查知识点</w:t>
      </w:r>
    </w:p>
    <w:p w14:paraId="296AA8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中国音乐史部分：</w:t>
      </w:r>
    </w:p>
    <w:p w14:paraId="07AB76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1、中国古代音乐史（远古-1840）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‎（1）上古时期的音乐文化（远古-战国）</w:t>
      </w:r>
    </w:p>
    <w:p w14:paraId="0E3A7E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（2）中古时期的音乐文化（秦-唐、五代）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‎（3）近古时期的音乐文化（宋代一清代）</w:t>
      </w:r>
    </w:p>
    <w:p w14:paraId="6BB81A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2、 中国近现代音乐史（1840-1949）</w:t>
      </w:r>
    </w:p>
    <w:p w14:paraId="0922EA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（1）中国近代音乐的发端</w:t>
      </w:r>
    </w:p>
    <w:p w14:paraId="6B8B48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（2）二十年代新音乐的发展</w:t>
      </w:r>
    </w:p>
    <w:p w14:paraId="663115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（3）三十年代新音乐的发展</w:t>
      </w:r>
    </w:p>
    <w:p w14:paraId="0D10BC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（4）四十年代新音乐的发展</w:t>
      </w:r>
    </w:p>
    <w:p w14:paraId="1C5CC3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3、中国当代音乐史（1949-2000）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‎（1）歌曲创作</w:t>
      </w:r>
    </w:p>
    <w:p w14:paraId="02A8F2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（2）器乐创作</w:t>
      </w:r>
    </w:p>
    <w:p w14:paraId="72EA37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（3）戏曲、曲艺与歌剧、舞剧、音乐剧创</w:t>
      </w:r>
    </w:p>
    <w:p w14:paraId="09CA29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西方音乐史部分：</w:t>
      </w:r>
    </w:p>
    <w:p w14:paraId="3FCC7E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古希腊和古罗马时期</w:t>
      </w:r>
    </w:p>
    <w:p w14:paraId="4F9AC6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2、中世纪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‎3、文艺复兴时期</w:t>
      </w:r>
    </w:p>
    <w:p w14:paraId="39F62B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4、巴洛克时期</w:t>
      </w:r>
    </w:p>
    <w:p w14:paraId="6CE00F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5、古典主义时期</w:t>
      </w:r>
    </w:p>
    <w:p w14:paraId="43795D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6、浪漫主义时期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‎7、19世纪末至20世纪初</w:t>
      </w:r>
    </w:p>
    <w:p w14:paraId="268357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8、20世纪音乐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‎（2）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考查重点</w:t>
      </w:r>
    </w:p>
    <w:p w14:paraId="0AF1DF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中国音乐史部分：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中古时期的音乐文化、近古时期的音乐文化、中国近现代音乐史、中国当代音乐史</w:t>
      </w:r>
    </w:p>
    <w:p w14:paraId="59B35B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西方音乐史部分：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巴洛克时期、古典主义时期、浪漫主义时期、20世纪音乐</w:t>
      </w:r>
    </w:p>
    <w:p w14:paraId="077A412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68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2024-12-03T01:14:10Z</dcterms:created>
  <dc:creator>A</dc:creator>
  <cp:lastModifiedBy>风</cp:lastModifiedBy>
  <dcterms:modified xsi:type="dcterms:W3CDTF">2024-12-03T01:14:16Z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B4F440D4594D4330B04D060BA7DE07BB_12</vt:lpwstr>
  </property>
</Properties>
</file>