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9054B">
      <w:pPr>
        <w:snapToGrid w:val="0"/>
        <w:spacing w:line="300" w:lineRule="exact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733A8A61">
      <w:pPr>
        <w:spacing w:line="360" w:lineRule="auto"/>
        <w:jc w:val="center"/>
        <w:rPr>
          <w:rFonts w:hint="eastAsia" w:ascii="黑体" w:hAnsi="黑体" w:eastAsia="黑体"/>
          <w:b/>
          <w:color w:val="000000"/>
          <w:sz w:val="44"/>
          <w:szCs w:val="44"/>
        </w:rPr>
      </w:pPr>
      <w:r>
        <w:rPr>
          <w:rFonts w:hint="eastAsia" w:ascii="黑体" w:hAnsi="黑体" w:eastAsia="黑体"/>
          <w:b/>
          <w:color w:val="000000"/>
          <w:sz w:val="44"/>
          <w:szCs w:val="44"/>
        </w:rPr>
        <w:t>中央民族大学</w:t>
      </w:r>
      <w:r>
        <w:rPr>
          <w:rFonts w:hint="eastAsia" w:ascii="黑体" w:hAnsi="黑体" w:eastAsia="黑体"/>
          <w:b/>
          <w:color w:val="000000"/>
          <w:sz w:val="44"/>
          <w:szCs w:val="44"/>
          <w:lang w:val="en-US" w:eastAsia="zh-CN"/>
        </w:rPr>
        <w:t>生命与环境科学学院</w:t>
      </w:r>
      <w:r>
        <w:rPr>
          <w:rFonts w:hint="eastAsia" w:ascii="黑体" w:hAnsi="黑体" w:eastAsia="黑体"/>
          <w:b/>
          <w:color w:val="000000"/>
          <w:sz w:val="44"/>
          <w:szCs w:val="44"/>
        </w:rPr>
        <w:t>2025年环境</w:t>
      </w:r>
      <w:r>
        <w:rPr>
          <w:rFonts w:ascii="黑体" w:hAnsi="黑体" w:eastAsia="黑体"/>
          <w:b/>
          <w:color w:val="000000"/>
          <w:sz w:val="44"/>
          <w:szCs w:val="44"/>
        </w:rPr>
        <w:t>工程</w:t>
      </w:r>
      <w:r>
        <w:rPr>
          <w:rFonts w:hint="eastAsia" w:ascii="黑体" w:hAnsi="黑体" w:eastAsia="黑体"/>
          <w:b/>
          <w:color w:val="000000"/>
          <w:sz w:val="44"/>
          <w:szCs w:val="44"/>
          <w:lang w:val="en-US" w:eastAsia="zh-CN"/>
        </w:rPr>
        <w:t>专业硕士</w:t>
      </w:r>
      <w:r>
        <w:rPr>
          <w:rFonts w:hint="eastAsia" w:ascii="黑体" w:hAnsi="黑体" w:eastAsia="黑体"/>
          <w:b/>
          <w:color w:val="000000"/>
          <w:sz w:val="44"/>
          <w:szCs w:val="44"/>
        </w:rPr>
        <w:t>招生简章</w:t>
      </w:r>
    </w:p>
    <w:p w14:paraId="352B54DB">
      <w:pPr>
        <w:pStyle w:val="7"/>
        <w:spacing w:before="0" w:beforeAutospacing="0" w:after="0" w:afterAutospacing="0" w:line="480" w:lineRule="atLeast"/>
        <w:ind w:firstLine="480" w:firstLineChars="200"/>
        <w:rPr>
          <w:rFonts w:hint="eastAsia" w:ascii="仿宋" w:hAnsi="仿宋" w:eastAsia="仿宋" w:cs="Times New Roman"/>
          <w:color w:val="000000"/>
          <w:kern w:val="2"/>
        </w:rPr>
      </w:pPr>
    </w:p>
    <w:p w14:paraId="14EC78FE">
      <w:pPr>
        <w:pStyle w:val="7"/>
        <w:spacing w:before="0" w:beforeAutospacing="0" w:after="0" w:afterAutospacing="0" w:line="360" w:lineRule="auto"/>
        <w:ind w:firstLine="480" w:firstLineChars="200"/>
        <w:jc w:val="both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中央民族大学是国家民族事务委员会直属的综合性重点大学，2017年进入“双一流”建设A类高校行列,是全国唯一进入国家“211工程”“985工程”和“双一流”建设的民族高等院校。学校围绕国家的民族团结与发展需要，秉承优良的办学传统，已发展成为以人文社会学科为主体、民族类学科为特色、文理多学科协调发展的综合性重点大学。</w:t>
      </w:r>
    </w:p>
    <w:p w14:paraId="0FAD4892">
      <w:pPr>
        <w:spacing w:before="100" w:beforeAutospacing="1" w:after="100" w:afterAutospacing="1" w:line="360" w:lineRule="auto"/>
        <w:ind w:firstLine="482" w:firstLineChars="200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一、专业介绍</w:t>
      </w:r>
    </w:p>
    <w:p w14:paraId="4A2A0E56">
      <w:pPr>
        <w:adjustRightInd w:val="0"/>
        <w:snapToGrid w:val="0"/>
        <w:spacing w:line="360" w:lineRule="auto"/>
        <w:ind w:firstLine="460" w:firstLineChars="192"/>
        <w:rPr>
          <w:sz w:val="24"/>
        </w:rPr>
      </w:pPr>
      <w:r>
        <w:rPr>
          <w:rFonts w:hint="eastAsia"/>
          <w:sz w:val="24"/>
        </w:rPr>
        <w:t>环境工程</w:t>
      </w:r>
      <w:r>
        <w:rPr>
          <w:rFonts w:hint="eastAsia"/>
          <w:sz w:val="24"/>
          <w:lang w:val="en-US" w:eastAsia="zh-CN"/>
        </w:rPr>
        <w:t>专业硕士</w:t>
      </w:r>
      <w:r>
        <w:rPr>
          <w:rFonts w:hint="eastAsia"/>
          <w:sz w:val="24"/>
        </w:rPr>
        <w:t>致力于培养具备</w:t>
      </w:r>
      <w:r>
        <w:rPr>
          <w:rFonts w:hint="eastAsia" w:ascii="宋体" w:hAnsi="宋体"/>
          <w:color w:val="000000"/>
          <w:sz w:val="24"/>
        </w:rPr>
        <w:t>良好政治素质、职业道德素养、国际化视野并系统掌握</w:t>
      </w:r>
      <w:r>
        <w:rPr>
          <w:rFonts w:hint="eastAsia"/>
          <w:color w:val="000000"/>
          <w:sz w:val="24"/>
        </w:rPr>
        <w:t>环境工程专业领域在规划、设计、研发、应用、管理等方面的知识，具有一定创新能力的应用型、复合型高层次工程技术与工程管理人才，服务于国家环境保护事业发展，特别是民族地区环境保护事业的发展需要。</w:t>
      </w:r>
    </w:p>
    <w:p w14:paraId="425982CE">
      <w:pPr>
        <w:adjustRightInd w:val="0"/>
        <w:snapToGrid w:val="0"/>
        <w:spacing w:line="360" w:lineRule="auto"/>
        <w:ind w:firstLine="460" w:firstLineChars="192"/>
        <w:rPr>
          <w:rFonts w:hint="eastAsia" w:ascii="宋体" w:hAnsi="宋体"/>
          <w:color w:val="000000"/>
          <w:sz w:val="24"/>
        </w:rPr>
      </w:pPr>
      <w:r>
        <w:rPr>
          <w:rFonts w:hint="eastAsia"/>
          <w:sz w:val="24"/>
        </w:rPr>
        <w:t>环境工程</w:t>
      </w:r>
      <w:r>
        <w:rPr>
          <w:rFonts w:hint="eastAsia"/>
          <w:sz w:val="24"/>
          <w:lang w:val="en-US" w:eastAsia="zh-CN"/>
        </w:rPr>
        <w:t>专业硕士</w:t>
      </w:r>
      <w:r>
        <w:rPr>
          <w:rFonts w:hint="eastAsia" w:ascii="宋体" w:hAnsi="宋体"/>
          <w:color w:val="000000"/>
          <w:sz w:val="24"/>
        </w:rPr>
        <w:t>分为污染控制工程、环境修复工程、固废资源利用工程、绿色材料工程等4个研究方向培养，设置了包含水污染控制技术、大气污染控制技术、固体废物处置与资源化利用、土壤污染控制与修复技术、环境修复原理、环境材料学、环境风险控制、R语言在环境研究中的应用等课程在内必修与选修课程体系供选择。</w:t>
      </w:r>
    </w:p>
    <w:p w14:paraId="27448E3C">
      <w:pPr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 w14:paraId="18DD6028">
      <w:pPr>
        <w:snapToGrid w:val="0"/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二、报名条件</w:t>
      </w:r>
    </w:p>
    <w:p w14:paraId="6349FEAC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1、中华人民共和国公民。</w:t>
      </w:r>
    </w:p>
    <w:p w14:paraId="6C56F910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2、拥护中国共产党的领导，品德良好，遵纪守法。</w:t>
      </w:r>
    </w:p>
    <w:p w14:paraId="297D3C49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3、身体健康状况符合国家和招生单位规定的体检要求。</w:t>
      </w:r>
    </w:p>
    <w:p w14:paraId="6EB0045A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4、大学本科毕业获得学士或以上学位（含本科应届毕业生）。</w:t>
      </w:r>
    </w:p>
    <w:p w14:paraId="3709F114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cs="Times New Roman"/>
          <w:color w:val="000000"/>
          <w:kern w:val="2"/>
        </w:rPr>
      </w:pPr>
      <w:r>
        <w:rPr>
          <w:rFonts w:hint="eastAsia" w:cs="Times New Roman"/>
          <w:color w:val="000000"/>
          <w:kern w:val="2"/>
        </w:rPr>
        <w:t>考生报名前应仔细核对本人是否符合报考条件。凡不符合报考条件的考生将取消其考试、录取资格，相关后果由考生本人承担。</w:t>
      </w:r>
    </w:p>
    <w:p w14:paraId="4404B2C9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三、考试报名时间与程序</w:t>
      </w:r>
    </w:p>
    <w:p w14:paraId="662E5CD4">
      <w:pPr>
        <w:spacing w:before="100" w:beforeAutospacing="1" w:after="100" w:afterAutospacing="1"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根据教育部有关通知要求执行。</w:t>
      </w:r>
    </w:p>
    <w:p w14:paraId="3A14DC94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四、入学考试和考试科目</w:t>
      </w:r>
    </w:p>
    <w:p w14:paraId="17B9E478">
      <w:pPr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1、初试时间和地点执行教育部有关通知要求。</w:t>
      </w:r>
    </w:p>
    <w:p w14:paraId="29CDA80A">
      <w:pPr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2、初试考试科目：①101思想政治理论 ②201英语一 ③302数学二 ④848环境工程学</w:t>
      </w:r>
    </w:p>
    <w:p w14:paraId="036997AC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五、复试和录取</w:t>
      </w:r>
    </w:p>
    <w:p w14:paraId="2FA92B80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执行教育部有关通知要求，根据考生的考试成绩、思想政治表现、健康状况等择优复试和录取。</w:t>
      </w:r>
    </w:p>
    <w:p w14:paraId="1845C629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1.复试安排根据教育部</w:t>
      </w:r>
      <w:r>
        <w:rPr>
          <w:rFonts w:ascii="宋体" w:hAnsi="宋体"/>
          <w:color w:val="000000"/>
          <w:sz w:val="24"/>
        </w:rPr>
        <w:t>的</w:t>
      </w:r>
      <w:r>
        <w:rPr>
          <w:rFonts w:hint="eastAsia" w:ascii="宋体" w:hAnsi="宋体"/>
          <w:color w:val="000000"/>
          <w:sz w:val="24"/>
        </w:rPr>
        <w:t>相关通知要求</w:t>
      </w:r>
      <w:r>
        <w:rPr>
          <w:rFonts w:ascii="宋体" w:hAnsi="宋体"/>
          <w:color w:val="000000"/>
          <w:sz w:val="24"/>
        </w:rPr>
        <w:t>再另行</w:t>
      </w:r>
      <w:r>
        <w:rPr>
          <w:rFonts w:hint="eastAsia" w:ascii="宋体" w:hAnsi="宋体"/>
          <w:color w:val="000000"/>
          <w:sz w:val="24"/>
        </w:rPr>
        <w:t>发布。</w:t>
      </w:r>
    </w:p>
    <w:p w14:paraId="3DE8B117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2.一般实行差额复试，考试方式一般为面试+笔试。</w:t>
      </w:r>
    </w:p>
    <w:p w14:paraId="7B47B564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3.复试时将审查考生的报考资格，同时考察考生的思想品德。</w:t>
      </w:r>
    </w:p>
    <w:p w14:paraId="78B7DEF2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4.拟招生计划</w:t>
      </w:r>
      <w:r>
        <w:rPr>
          <w:rFonts w:ascii="宋体" w:hAnsi="宋体"/>
          <w:color w:val="000000"/>
          <w:sz w:val="24"/>
        </w:rPr>
        <w:t>以研究生院公布的</w:t>
      </w:r>
      <w:r>
        <w:rPr>
          <w:rFonts w:hint="eastAsia" w:ascii="宋体" w:hAnsi="宋体"/>
          <w:color w:val="000000"/>
          <w:sz w:val="24"/>
        </w:rPr>
        <w:t>2025年</w:t>
      </w:r>
      <w:r>
        <w:rPr>
          <w:rFonts w:ascii="宋体" w:hAnsi="宋体"/>
          <w:color w:val="000000"/>
          <w:sz w:val="24"/>
        </w:rPr>
        <w:t>硕士研究生招生专业目录为准</w:t>
      </w:r>
      <w:r>
        <w:rPr>
          <w:rFonts w:hint="eastAsia" w:ascii="宋体" w:hAnsi="宋体"/>
          <w:color w:val="000000"/>
          <w:sz w:val="24"/>
        </w:rPr>
        <w:t>。</w:t>
      </w:r>
    </w:p>
    <w:p w14:paraId="27EF7F69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六、学习期限及培养方式</w:t>
      </w:r>
    </w:p>
    <w:p w14:paraId="59FCD20C">
      <w:pPr>
        <w:spacing w:line="360" w:lineRule="auto"/>
        <w:ind w:firstLine="540" w:firstLineChars="225"/>
        <w:rPr>
          <w:rFonts w:hint="eastAsia" w:ascii="宋体" w:hAnsi="宋体"/>
          <w:color w:val="000000"/>
          <w:sz w:val="24"/>
        </w:rPr>
      </w:pPr>
      <w:r>
        <w:rPr>
          <w:rFonts w:hint="eastAsia"/>
          <w:sz w:val="24"/>
        </w:rPr>
        <w:t>环境工程</w:t>
      </w:r>
      <w:r>
        <w:rPr>
          <w:rFonts w:hint="eastAsia"/>
          <w:sz w:val="24"/>
          <w:lang w:val="en-US" w:eastAsia="zh-CN"/>
        </w:rPr>
        <w:t>专业硕士</w:t>
      </w:r>
      <w:r>
        <w:rPr>
          <w:rFonts w:hint="eastAsia" w:ascii="宋体" w:hAnsi="宋体"/>
          <w:color w:val="000000"/>
          <w:sz w:val="24"/>
        </w:rPr>
        <w:t>为全日制方式培养，学习年限为3年。休学、复学、延期的具体办理办法遵照《中央民族大学研究生学籍管理办法》中相关条款。</w:t>
      </w:r>
    </w:p>
    <w:p w14:paraId="4EE507AB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七、课程设置</w:t>
      </w:r>
    </w:p>
    <w:p w14:paraId="66792DB9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课程设置包括专业方向必修课和选修课，执行学校公布的培养方案。</w:t>
      </w:r>
    </w:p>
    <w:p w14:paraId="4F79F849"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八、学位授予</w:t>
      </w:r>
    </w:p>
    <w:p w14:paraId="7F09DE1E">
      <w:pPr>
        <w:spacing w:before="100" w:beforeAutospacing="1" w:after="100" w:afterAutospacing="1"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学习期满、修满规定学分、成绩合格并完成论文答辩等规定培养环节者，经本人申请，学院学位评定分委员会审核，学校学位评定委员会表决通过后，授予硕士专业学位。</w:t>
      </w:r>
    </w:p>
    <w:p w14:paraId="45152C58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九、学费</w:t>
      </w:r>
    </w:p>
    <w:p w14:paraId="480FB467">
      <w:pPr>
        <w:spacing w:before="100" w:beforeAutospacing="1" w:after="100" w:afterAutospacing="1" w:line="360" w:lineRule="auto"/>
        <w:ind w:firstLine="360" w:firstLineChars="15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培养费用：</w:t>
      </w:r>
      <w:r>
        <w:rPr>
          <w:rFonts w:ascii="宋体" w:hAnsi="宋体"/>
          <w:color w:val="000000"/>
          <w:sz w:val="24"/>
        </w:rPr>
        <w:t>100</w:t>
      </w:r>
      <w:r>
        <w:rPr>
          <w:rFonts w:hint="eastAsia" w:ascii="宋体" w:hAnsi="宋体"/>
          <w:color w:val="000000"/>
          <w:sz w:val="24"/>
        </w:rPr>
        <w:t>00元/人/学年</w:t>
      </w:r>
      <w:r>
        <w:rPr>
          <w:rFonts w:hint="eastAsia" w:ascii="宋体" w:hAnsi="宋体"/>
          <w:color w:val="000000"/>
          <w:sz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lang w:val="en-US" w:eastAsia="zh-CN"/>
        </w:rPr>
        <w:t>按学年缴纳学费</w:t>
      </w:r>
      <w:bookmarkStart w:id="0" w:name="_GoBack"/>
      <w:bookmarkEnd w:id="0"/>
      <w:r>
        <w:rPr>
          <w:rFonts w:hint="eastAsia" w:ascii="宋体" w:hAnsi="宋体"/>
          <w:color w:val="000000"/>
          <w:sz w:val="24"/>
        </w:rPr>
        <w:t>。</w:t>
      </w:r>
    </w:p>
    <w:p w14:paraId="727D3019">
      <w:pPr>
        <w:spacing w:before="100" w:beforeAutospacing="1" w:after="100" w:afterAutospacing="1" w:line="360" w:lineRule="auto"/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十、联系方式</w:t>
      </w:r>
    </w:p>
    <w:p w14:paraId="4CC888F9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地    址：北京市海淀区中关村南大街27号</w:t>
      </w:r>
    </w:p>
    <w:p w14:paraId="7227878D">
      <w:pPr>
        <w:spacing w:line="360" w:lineRule="auto"/>
        <w:ind w:firstLine="1646" w:firstLineChars="686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中央民族大学生命与环境科学学院研究生教学办公室</w:t>
      </w:r>
    </w:p>
    <w:p w14:paraId="78858D93">
      <w:pPr>
        <w:spacing w:line="360" w:lineRule="auto"/>
        <w:ind w:firstLine="1555" w:firstLineChars="648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邮政编码：100081</w:t>
      </w:r>
    </w:p>
    <w:p w14:paraId="3C1818A6"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咨询电话：010-68932633-8001（耿老师）</w:t>
      </w:r>
    </w:p>
    <w:sectPr>
      <w:footerReference r:id="rId3" w:type="default"/>
      <w:footerReference r:id="rId4" w:type="even"/>
      <w:pgSz w:w="11906" w:h="16838"/>
      <w:pgMar w:top="1247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B4134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905A4"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1BD389E2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wOGE3ZjM1MjU2NTMyZmMwNWQ5MzFlNTRlYjVmMDMifQ=="/>
  </w:docVars>
  <w:rsids>
    <w:rsidRoot w:val="00172A27"/>
    <w:rsid w:val="00022E6D"/>
    <w:rsid w:val="00026284"/>
    <w:rsid w:val="00051F4D"/>
    <w:rsid w:val="000679E0"/>
    <w:rsid w:val="000E09D9"/>
    <w:rsid w:val="000E0F1A"/>
    <w:rsid w:val="00101682"/>
    <w:rsid w:val="0013120A"/>
    <w:rsid w:val="001332B0"/>
    <w:rsid w:val="0013372B"/>
    <w:rsid w:val="00172A27"/>
    <w:rsid w:val="00172E3D"/>
    <w:rsid w:val="00194832"/>
    <w:rsid w:val="001B17B9"/>
    <w:rsid w:val="001B32B6"/>
    <w:rsid w:val="001F4E8C"/>
    <w:rsid w:val="00206291"/>
    <w:rsid w:val="00220877"/>
    <w:rsid w:val="002263C4"/>
    <w:rsid w:val="0023531E"/>
    <w:rsid w:val="00237AB7"/>
    <w:rsid w:val="00270A3E"/>
    <w:rsid w:val="002C3A04"/>
    <w:rsid w:val="002E26D8"/>
    <w:rsid w:val="002F3C26"/>
    <w:rsid w:val="00315D2D"/>
    <w:rsid w:val="00321DF7"/>
    <w:rsid w:val="00334A77"/>
    <w:rsid w:val="00341907"/>
    <w:rsid w:val="0034410F"/>
    <w:rsid w:val="00372BF1"/>
    <w:rsid w:val="00403DFD"/>
    <w:rsid w:val="00406198"/>
    <w:rsid w:val="00412F6A"/>
    <w:rsid w:val="00451800"/>
    <w:rsid w:val="00455B25"/>
    <w:rsid w:val="00480570"/>
    <w:rsid w:val="0049499C"/>
    <w:rsid w:val="004B4182"/>
    <w:rsid w:val="004F5F37"/>
    <w:rsid w:val="00514C16"/>
    <w:rsid w:val="00517F16"/>
    <w:rsid w:val="00545FBB"/>
    <w:rsid w:val="005677F9"/>
    <w:rsid w:val="00583EA1"/>
    <w:rsid w:val="0059790C"/>
    <w:rsid w:val="005F0225"/>
    <w:rsid w:val="00642150"/>
    <w:rsid w:val="00646FD3"/>
    <w:rsid w:val="007063D1"/>
    <w:rsid w:val="0071587C"/>
    <w:rsid w:val="007301A7"/>
    <w:rsid w:val="00737E63"/>
    <w:rsid w:val="007B5AD7"/>
    <w:rsid w:val="007E44CC"/>
    <w:rsid w:val="007F1AEC"/>
    <w:rsid w:val="008113CB"/>
    <w:rsid w:val="008735A0"/>
    <w:rsid w:val="0088066D"/>
    <w:rsid w:val="008E331A"/>
    <w:rsid w:val="008F2722"/>
    <w:rsid w:val="00916027"/>
    <w:rsid w:val="009516B8"/>
    <w:rsid w:val="00990A3E"/>
    <w:rsid w:val="009F1362"/>
    <w:rsid w:val="009F2569"/>
    <w:rsid w:val="009F44F1"/>
    <w:rsid w:val="00A434E1"/>
    <w:rsid w:val="00A84E9F"/>
    <w:rsid w:val="00AA3B0A"/>
    <w:rsid w:val="00AE298B"/>
    <w:rsid w:val="00AE5580"/>
    <w:rsid w:val="00B02606"/>
    <w:rsid w:val="00B02ACC"/>
    <w:rsid w:val="00B06A4C"/>
    <w:rsid w:val="00B11294"/>
    <w:rsid w:val="00B67C83"/>
    <w:rsid w:val="00BB372A"/>
    <w:rsid w:val="00C0303F"/>
    <w:rsid w:val="00C038D2"/>
    <w:rsid w:val="00C32A41"/>
    <w:rsid w:val="00C72345"/>
    <w:rsid w:val="00CC3F73"/>
    <w:rsid w:val="00CD26DB"/>
    <w:rsid w:val="00D02F27"/>
    <w:rsid w:val="00D16F81"/>
    <w:rsid w:val="00D17965"/>
    <w:rsid w:val="00D33AF7"/>
    <w:rsid w:val="00D457A2"/>
    <w:rsid w:val="00D548B7"/>
    <w:rsid w:val="00D63066"/>
    <w:rsid w:val="00D70339"/>
    <w:rsid w:val="00DB4EB8"/>
    <w:rsid w:val="00DE472C"/>
    <w:rsid w:val="00DF76B2"/>
    <w:rsid w:val="00E1180F"/>
    <w:rsid w:val="00E429DF"/>
    <w:rsid w:val="00E75748"/>
    <w:rsid w:val="00EE77F9"/>
    <w:rsid w:val="00EF07CC"/>
    <w:rsid w:val="00F27AD7"/>
    <w:rsid w:val="00F32DBC"/>
    <w:rsid w:val="00F34657"/>
    <w:rsid w:val="00F679D8"/>
    <w:rsid w:val="00F750D8"/>
    <w:rsid w:val="00F80903"/>
    <w:rsid w:val="00F9439C"/>
    <w:rsid w:val="00FA26DA"/>
    <w:rsid w:val="00FB46CA"/>
    <w:rsid w:val="00FC5F5A"/>
    <w:rsid w:val="00FD1CCA"/>
    <w:rsid w:val="030564E4"/>
    <w:rsid w:val="035D1CCA"/>
    <w:rsid w:val="05AF5900"/>
    <w:rsid w:val="081E4B47"/>
    <w:rsid w:val="0B90242A"/>
    <w:rsid w:val="0CFF0A65"/>
    <w:rsid w:val="0F886CB4"/>
    <w:rsid w:val="11EF4463"/>
    <w:rsid w:val="14054CFC"/>
    <w:rsid w:val="174540CF"/>
    <w:rsid w:val="19B64382"/>
    <w:rsid w:val="1A465F08"/>
    <w:rsid w:val="267269EC"/>
    <w:rsid w:val="2756542D"/>
    <w:rsid w:val="27CB6ABA"/>
    <w:rsid w:val="31002970"/>
    <w:rsid w:val="35C628DB"/>
    <w:rsid w:val="37464B9F"/>
    <w:rsid w:val="38822AC1"/>
    <w:rsid w:val="3A0A261E"/>
    <w:rsid w:val="3C3025F0"/>
    <w:rsid w:val="3DDB4135"/>
    <w:rsid w:val="417E6496"/>
    <w:rsid w:val="453E3672"/>
    <w:rsid w:val="47423575"/>
    <w:rsid w:val="4A0A5E28"/>
    <w:rsid w:val="4AA569EA"/>
    <w:rsid w:val="56105BD0"/>
    <w:rsid w:val="592916D8"/>
    <w:rsid w:val="5AA26640"/>
    <w:rsid w:val="5B287D03"/>
    <w:rsid w:val="5EAE4228"/>
    <w:rsid w:val="62602856"/>
    <w:rsid w:val="684150B9"/>
    <w:rsid w:val="6AC57CB0"/>
    <w:rsid w:val="6D3E22A6"/>
    <w:rsid w:val="74993C0C"/>
    <w:rsid w:val="78A241CA"/>
    <w:rsid w:val="793E0C68"/>
    <w:rsid w:val="7C8E2ACC"/>
    <w:rsid w:val="7D3B1BE2"/>
    <w:rsid w:val="7EB422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qFormat="1" w:uiPriority="99" w:semiHidden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qFormat/>
    <w:uiPriority w:val="0"/>
    <w:rPr>
      <w:color w:val="800080"/>
      <w:u w:val="none"/>
    </w:rPr>
  </w:style>
  <w:style w:type="character" w:styleId="13">
    <w:name w:val="HTML Definition"/>
    <w:unhideWhenUsed/>
    <w:qFormat/>
    <w:uiPriority w:val="99"/>
    <w:rPr>
      <w:i/>
      <w:iCs/>
    </w:rPr>
  </w:style>
  <w:style w:type="character" w:styleId="14">
    <w:name w:val="Hyperlink"/>
    <w:qFormat/>
    <w:uiPriority w:val="0"/>
    <w:rPr>
      <w:color w:val="0000FF"/>
      <w:u w:val="none"/>
    </w:rPr>
  </w:style>
  <w:style w:type="character" w:customStyle="1" w:styleId="15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6">
    <w:name w:val="apple-converted-space"/>
    <w:basedOn w:val="9"/>
    <w:qFormat/>
    <w:uiPriority w:val="0"/>
  </w:style>
  <w:style w:type="character" w:customStyle="1" w:styleId="17">
    <w:name w:val="hover29"/>
    <w:qFormat/>
    <w:uiPriority w:val="0"/>
    <w:rPr>
      <w:color w:val="557EE7"/>
    </w:rPr>
  </w:style>
  <w:style w:type="paragraph" w:customStyle="1" w:styleId="18">
    <w:name w:val="defaul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4E580-2A8B-43FA-BBB0-DCC7120D3D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cun</Company>
  <Pages>3</Pages>
  <Words>1156</Words>
  <Characters>1207</Characters>
  <Lines>8</Lines>
  <Paragraphs>2</Paragraphs>
  <TotalTime>5</TotalTime>
  <ScaleCrop>false</ScaleCrop>
  <LinksUpToDate>false</LinksUpToDate>
  <CharactersWithSpaces>1215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2023-09-05T08:26:00Z</dcterms:created>
  <dc:creator>g</dc:creator>
  <cp:lastModifiedBy>阿拉军旗</cp:lastModifiedBy>
  <cp:lastPrinted>2023-09-05T08:48:00Z</cp:lastPrinted>
  <dcterms:modified xsi:type="dcterms:W3CDTF">2024-10-08T08:50:14Z</dcterms:modified>
  <dc:title>2007年在职人员攻读硕士学位报考资格审查表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D36A4DE767804EF180D32F388FA9784D_13</vt:lpwstr>
  </property>
</Properties>
</file>