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991B3">
      <w:pPr>
        <w:keepNext w:val="0"/>
        <w:keepLines w:val="0"/>
        <w:pageBreakBefore w:val="0"/>
        <w:kinsoku/>
        <w:wordWrap/>
        <w:overflowPunct/>
        <w:topLinePunct w:val="0"/>
        <w:bidi w:val="0"/>
        <w:adjustRightInd w:val="0"/>
        <w:spacing w:line="440" w:lineRule="exact"/>
        <w:jc w:val="center"/>
        <w:rPr>
          <w:rFonts w:hint="eastAsia" w:ascii="楷体" w:hAnsi="楷体" w:eastAsia="楷体" w:cs="楷体"/>
          <w:b/>
          <w:bCs/>
          <w:color w:val="auto"/>
          <w:sz w:val="28"/>
          <w:szCs w:val="28"/>
          <w:lang w:val="en-US" w:eastAsia="zh-CN"/>
        </w:rPr>
      </w:pPr>
      <w:r>
        <w:rPr>
          <w:rFonts w:hint="eastAsia" w:ascii="楷体" w:hAnsi="楷体" w:eastAsia="楷体"/>
          <w:b/>
          <w:color w:val="auto"/>
          <w:sz w:val="30"/>
          <w:szCs w:val="30"/>
        </w:rPr>
        <w:t>江西科技师范大学202</w:t>
      </w:r>
      <w:r>
        <w:rPr>
          <w:rFonts w:hint="eastAsia" w:ascii="楷体" w:hAnsi="楷体" w:eastAsia="楷体"/>
          <w:b/>
          <w:color w:val="auto"/>
          <w:sz w:val="30"/>
          <w:szCs w:val="30"/>
          <w:lang w:val="en-US" w:eastAsia="zh-CN"/>
        </w:rPr>
        <w:t>5</w:t>
      </w:r>
      <w:r>
        <w:rPr>
          <w:rFonts w:hint="eastAsia" w:ascii="楷体" w:hAnsi="楷体" w:eastAsia="楷体"/>
          <w:b/>
          <w:color w:val="auto"/>
          <w:sz w:val="30"/>
          <w:szCs w:val="30"/>
        </w:rPr>
        <w:t>年</w:t>
      </w:r>
      <w:r>
        <w:rPr>
          <w:rFonts w:hint="eastAsia" w:ascii="楷体" w:hAnsi="楷体" w:eastAsia="楷体"/>
          <w:b/>
          <w:color w:val="auto"/>
          <w:sz w:val="30"/>
          <w:szCs w:val="30"/>
          <w:lang w:val="en-US" w:eastAsia="zh-CN"/>
        </w:rPr>
        <w:t>中共党史党建学专业全日制</w:t>
      </w:r>
      <w:r>
        <w:rPr>
          <w:rFonts w:hint="eastAsia" w:ascii="楷体" w:hAnsi="楷体" w:eastAsia="楷体"/>
          <w:b/>
          <w:color w:val="auto"/>
          <w:sz w:val="30"/>
          <w:szCs w:val="30"/>
        </w:rPr>
        <w:t>硕士研究生</w:t>
      </w:r>
      <w:r>
        <w:rPr>
          <w:rFonts w:hint="eastAsia" w:ascii="楷体" w:hAnsi="楷体" w:eastAsia="楷体"/>
          <w:b/>
          <w:color w:val="auto"/>
          <w:sz w:val="30"/>
          <w:szCs w:val="30"/>
          <w:lang w:val="en-US" w:eastAsia="zh-CN"/>
        </w:rPr>
        <w:t>招生初试科目及</w:t>
      </w:r>
      <w:r>
        <w:rPr>
          <w:rFonts w:hint="eastAsia" w:ascii="楷体" w:hAnsi="楷体" w:eastAsia="楷体"/>
          <w:b/>
          <w:color w:val="auto"/>
          <w:sz w:val="30"/>
          <w:szCs w:val="30"/>
        </w:rPr>
        <w:t>考试大纲</w:t>
      </w:r>
    </w:p>
    <w:p w14:paraId="1621CB34">
      <w:pPr>
        <w:pStyle w:val="2"/>
        <w:spacing w:line="240" w:lineRule="auto"/>
        <w:ind w:left="0" w:leftChars="0" w:firstLine="0" w:firstLineChars="0"/>
        <w:rPr>
          <w:color w:val="auto"/>
          <w:sz w:val="28"/>
          <w:szCs w:val="28"/>
        </w:rPr>
      </w:pPr>
    </w:p>
    <w:p w14:paraId="23E77636">
      <w:pPr>
        <w:spacing w:line="360" w:lineRule="auto"/>
        <w:ind w:left="3200" w:hanging="2800" w:hangingChars="1000"/>
        <w:jc w:val="center"/>
        <w:rPr>
          <w:rFonts w:hint="eastAsia" w:ascii="楷体" w:hAnsi="楷体" w:eastAsia="楷体" w:cs="楷体"/>
          <w:color w:val="auto"/>
          <w:sz w:val="28"/>
          <w:szCs w:val="28"/>
        </w:rPr>
      </w:pPr>
      <w:r>
        <w:rPr>
          <w:rFonts w:hint="eastAsia" w:ascii="楷体" w:hAnsi="楷体" w:eastAsia="楷体" w:cs="楷体"/>
          <w:b/>
          <w:bCs/>
          <w:color w:val="auto"/>
          <w:sz w:val="28"/>
          <w:szCs w:val="28"/>
          <w:lang w:val="en-US" w:eastAsia="zh-CN"/>
        </w:rPr>
        <w:t>初试专业课一考试科目及考试大纲</w:t>
      </w:r>
    </w:p>
    <w:p w14:paraId="36D7BD55">
      <w:pPr>
        <w:spacing w:line="360" w:lineRule="auto"/>
        <w:rPr>
          <w:rFonts w:hint="eastAsia" w:ascii="楷体" w:hAnsi="楷体" w:eastAsia="楷体" w:cs="楷体"/>
          <w:color w:val="auto"/>
          <w:sz w:val="28"/>
          <w:szCs w:val="28"/>
        </w:rPr>
      </w:pPr>
      <w:r>
        <w:rPr>
          <w:rFonts w:hint="eastAsia" w:ascii="楷体" w:hAnsi="楷体" w:eastAsia="楷体" w:cs="楷体"/>
          <w:color w:val="auto"/>
          <w:sz w:val="28"/>
          <w:szCs w:val="28"/>
        </w:rPr>
        <w:t>学院代码：001</w:t>
      </w:r>
    </w:p>
    <w:p w14:paraId="3780DD66">
      <w:pPr>
        <w:spacing w:line="360" w:lineRule="auto"/>
        <w:rPr>
          <w:rFonts w:hint="eastAsia" w:ascii="楷体" w:hAnsi="楷体" w:eastAsia="楷体" w:cs="楷体"/>
          <w:color w:val="auto"/>
          <w:sz w:val="28"/>
          <w:szCs w:val="28"/>
        </w:rPr>
      </w:pPr>
      <w:r>
        <w:rPr>
          <w:rFonts w:hint="eastAsia" w:ascii="楷体" w:hAnsi="楷体" w:eastAsia="楷体" w:cs="楷体"/>
          <w:color w:val="auto"/>
          <w:sz w:val="28"/>
          <w:szCs w:val="28"/>
        </w:rPr>
        <w:t>学院名称：马克思主义学院</w:t>
      </w:r>
    </w:p>
    <w:p w14:paraId="3FC554FA">
      <w:pPr>
        <w:spacing w:line="360" w:lineRule="auto"/>
        <w:rPr>
          <w:rFonts w:hint="default" w:ascii="楷体" w:hAnsi="楷体" w:eastAsia="楷体" w:cs="楷体"/>
          <w:color w:val="auto"/>
          <w:sz w:val="28"/>
          <w:szCs w:val="28"/>
          <w:lang w:val="en-US" w:eastAsia="zh-CN"/>
        </w:rPr>
      </w:pPr>
      <w:r>
        <w:rPr>
          <w:rFonts w:hint="eastAsia" w:ascii="楷体" w:hAnsi="楷体" w:eastAsia="楷体" w:cs="楷体"/>
          <w:color w:val="auto"/>
          <w:sz w:val="28"/>
          <w:szCs w:val="28"/>
        </w:rPr>
        <w:t>专业代码及专业名称：（030</w:t>
      </w:r>
      <w:r>
        <w:rPr>
          <w:rFonts w:hint="eastAsia" w:ascii="楷体" w:hAnsi="楷体" w:eastAsia="楷体" w:cs="楷体"/>
          <w:color w:val="auto"/>
          <w:sz w:val="28"/>
          <w:szCs w:val="28"/>
          <w:lang w:val="en-US" w:eastAsia="zh-CN"/>
        </w:rPr>
        <w:t>7</w:t>
      </w:r>
      <w:r>
        <w:rPr>
          <w:rFonts w:hint="eastAsia" w:ascii="楷体" w:hAnsi="楷体" w:eastAsia="楷体" w:cs="楷体"/>
          <w:color w:val="auto"/>
          <w:sz w:val="28"/>
          <w:szCs w:val="28"/>
        </w:rPr>
        <w:t>00）</w:t>
      </w:r>
      <w:r>
        <w:rPr>
          <w:rFonts w:hint="eastAsia" w:ascii="楷体" w:hAnsi="楷体" w:eastAsia="楷体" w:cs="楷体"/>
          <w:color w:val="auto"/>
          <w:sz w:val="28"/>
          <w:szCs w:val="28"/>
          <w:lang w:val="en-US" w:eastAsia="zh-CN"/>
        </w:rPr>
        <w:t>中共党史党建学</w:t>
      </w:r>
    </w:p>
    <w:p w14:paraId="2A36298B">
      <w:pPr>
        <w:spacing w:line="360" w:lineRule="auto"/>
        <w:ind w:left="3200" w:hanging="2800" w:hangingChars="1000"/>
        <w:rPr>
          <w:rFonts w:hint="default" w:ascii="楷体" w:hAnsi="楷体" w:eastAsia="楷体" w:cs="楷体"/>
          <w:b/>
          <w:bCs/>
          <w:color w:val="auto"/>
          <w:sz w:val="28"/>
          <w:szCs w:val="28"/>
          <w:lang w:val="en-US" w:eastAsia="zh-CN"/>
        </w:rPr>
      </w:pPr>
      <w:r>
        <w:rPr>
          <w:rFonts w:hint="eastAsia" w:ascii="楷体" w:hAnsi="楷体" w:eastAsia="楷体" w:cs="楷体"/>
          <w:color w:val="auto"/>
          <w:sz w:val="28"/>
          <w:szCs w:val="28"/>
        </w:rPr>
        <w:t>初试科目代码及名称：（</w:t>
      </w:r>
      <w:r>
        <w:rPr>
          <w:rFonts w:hint="eastAsia" w:ascii="楷体" w:hAnsi="楷体" w:eastAsia="楷体" w:cs="楷体"/>
          <w:color w:val="auto"/>
          <w:sz w:val="28"/>
          <w:szCs w:val="28"/>
          <w:lang w:val="en-US" w:eastAsia="zh-CN"/>
        </w:rPr>
        <w:t>620</w:t>
      </w:r>
      <w:r>
        <w:rPr>
          <w:rFonts w:hint="eastAsia" w:ascii="楷体" w:hAnsi="楷体" w:eastAsia="楷体" w:cs="楷体"/>
          <w:color w:val="auto"/>
          <w:sz w:val="28"/>
          <w:szCs w:val="28"/>
        </w:rPr>
        <w:t>）</w:t>
      </w:r>
      <w:r>
        <w:rPr>
          <w:rFonts w:hint="eastAsia" w:ascii="楷体" w:hAnsi="楷体" w:eastAsia="楷体" w:cs="楷体"/>
          <w:color w:val="auto"/>
          <w:sz w:val="28"/>
          <w:szCs w:val="28"/>
          <w:lang w:val="en-US" w:eastAsia="zh-CN"/>
        </w:rPr>
        <w:t>中国共产党历史</w:t>
      </w:r>
    </w:p>
    <w:p w14:paraId="12736214">
      <w:pPr>
        <w:spacing w:line="360" w:lineRule="auto"/>
        <w:rPr>
          <w:rFonts w:hint="eastAsia" w:ascii="楷体" w:hAnsi="楷体" w:eastAsia="楷体" w:cs="楷体"/>
          <w:color w:val="auto"/>
          <w:sz w:val="28"/>
          <w:szCs w:val="28"/>
        </w:rPr>
      </w:pPr>
      <w:r>
        <w:rPr>
          <w:rFonts w:hint="eastAsia" w:ascii="楷体" w:hAnsi="楷体" w:eastAsia="楷体" w:cs="楷体"/>
          <w:color w:val="auto"/>
          <w:sz w:val="28"/>
          <w:szCs w:val="28"/>
        </w:rPr>
        <w:t>参考书目及考试大纲：</w:t>
      </w:r>
    </w:p>
    <w:p w14:paraId="7A9D5B8C">
      <w:pPr>
        <w:spacing w:line="360" w:lineRule="auto"/>
        <w:rPr>
          <w:rFonts w:hint="eastAsia" w:ascii="楷体" w:hAnsi="楷体" w:eastAsia="楷体" w:cs="楷体"/>
          <w:color w:val="auto"/>
          <w:sz w:val="28"/>
          <w:szCs w:val="28"/>
        </w:rPr>
      </w:pPr>
    </w:p>
    <w:p w14:paraId="18008965">
      <w:pPr>
        <w:snapToGrid w:val="0"/>
        <w:rPr>
          <w:rFonts w:hint="eastAsia" w:ascii="楷体" w:hAnsi="楷体" w:eastAsia="楷体" w:cs="楷体"/>
          <w:b/>
          <w:color w:val="auto"/>
          <w:sz w:val="28"/>
          <w:szCs w:val="28"/>
        </w:rPr>
      </w:pPr>
      <w:r>
        <w:rPr>
          <w:rFonts w:hint="eastAsia" w:ascii="楷体" w:hAnsi="楷体" w:eastAsia="楷体" w:cs="楷体"/>
          <w:b/>
          <w:color w:val="auto"/>
          <w:sz w:val="28"/>
          <w:szCs w:val="28"/>
        </w:rPr>
        <w:t>一、考试形式与试卷结构</w:t>
      </w:r>
    </w:p>
    <w:p w14:paraId="017BB5D4">
      <w:pPr>
        <w:pStyle w:val="7"/>
        <w:adjustRightInd w:val="0"/>
        <w:snapToGrid w:val="0"/>
        <w:ind w:firstLine="0" w:firstLineChars="0"/>
        <w:rPr>
          <w:rFonts w:hint="eastAsia" w:ascii="楷体" w:hAnsi="楷体" w:eastAsia="楷体" w:cs="楷体"/>
          <w:b/>
          <w:color w:val="auto"/>
          <w:sz w:val="28"/>
          <w:szCs w:val="28"/>
        </w:rPr>
      </w:pPr>
      <w:r>
        <w:rPr>
          <w:rFonts w:hint="eastAsia" w:ascii="楷体" w:hAnsi="楷体" w:eastAsia="楷体" w:cs="楷体"/>
          <w:b/>
          <w:color w:val="auto"/>
          <w:sz w:val="28"/>
          <w:szCs w:val="28"/>
        </w:rPr>
        <w:t>（1）试卷满分及考试时间</w:t>
      </w:r>
    </w:p>
    <w:p w14:paraId="2749DACF">
      <w:pPr>
        <w:pStyle w:val="7"/>
        <w:adjustRightInd w:val="0"/>
        <w:snapToGrid w:val="0"/>
        <w:ind w:firstLine="640"/>
        <w:rPr>
          <w:rFonts w:hint="eastAsia" w:ascii="楷体" w:hAnsi="楷体" w:eastAsia="楷体" w:cs="楷体"/>
          <w:color w:val="auto"/>
          <w:sz w:val="28"/>
          <w:szCs w:val="28"/>
        </w:rPr>
      </w:pPr>
      <w:r>
        <w:rPr>
          <w:rFonts w:hint="eastAsia" w:ascii="楷体" w:hAnsi="楷体" w:eastAsia="楷体" w:cs="楷体"/>
          <w:color w:val="auto"/>
          <w:sz w:val="28"/>
          <w:szCs w:val="28"/>
        </w:rPr>
        <w:t>本试卷满分为</w:t>
      </w:r>
      <w:r>
        <w:rPr>
          <w:rFonts w:hint="eastAsia" w:ascii="楷体" w:hAnsi="楷体" w:eastAsia="楷体" w:cs="楷体"/>
          <w:b/>
          <w:color w:val="auto"/>
          <w:sz w:val="28"/>
          <w:szCs w:val="28"/>
        </w:rPr>
        <w:t>150</w:t>
      </w:r>
      <w:r>
        <w:rPr>
          <w:rFonts w:hint="eastAsia" w:ascii="楷体" w:hAnsi="楷体" w:eastAsia="楷体" w:cs="楷体"/>
          <w:color w:val="auto"/>
          <w:sz w:val="28"/>
          <w:szCs w:val="28"/>
        </w:rPr>
        <w:t>分，考试时间为</w:t>
      </w:r>
      <w:r>
        <w:rPr>
          <w:rFonts w:hint="eastAsia" w:ascii="楷体" w:hAnsi="楷体" w:eastAsia="楷体" w:cs="楷体"/>
          <w:b/>
          <w:color w:val="auto"/>
          <w:sz w:val="28"/>
          <w:szCs w:val="28"/>
        </w:rPr>
        <w:t>180</w:t>
      </w:r>
      <w:r>
        <w:rPr>
          <w:rFonts w:hint="eastAsia" w:ascii="楷体" w:hAnsi="楷体" w:eastAsia="楷体" w:cs="楷体"/>
          <w:color w:val="auto"/>
          <w:sz w:val="28"/>
          <w:szCs w:val="28"/>
        </w:rPr>
        <w:t>分钟。</w:t>
      </w:r>
    </w:p>
    <w:p w14:paraId="41C26A54">
      <w:pPr>
        <w:pStyle w:val="7"/>
        <w:adjustRightInd w:val="0"/>
        <w:snapToGrid w:val="0"/>
        <w:ind w:firstLine="0" w:firstLineChars="0"/>
        <w:rPr>
          <w:rFonts w:hint="eastAsia" w:ascii="楷体" w:hAnsi="楷体" w:eastAsia="楷体" w:cs="楷体"/>
          <w:b/>
          <w:color w:val="auto"/>
          <w:sz w:val="28"/>
          <w:szCs w:val="28"/>
        </w:rPr>
      </w:pPr>
      <w:r>
        <w:rPr>
          <w:rFonts w:hint="eastAsia" w:ascii="楷体" w:hAnsi="楷体" w:eastAsia="楷体" w:cs="楷体"/>
          <w:b/>
          <w:color w:val="auto"/>
          <w:sz w:val="28"/>
          <w:szCs w:val="28"/>
        </w:rPr>
        <w:t>（2）答题方式</w:t>
      </w:r>
    </w:p>
    <w:p w14:paraId="6D5F4DEB">
      <w:pPr>
        <w:pStyle w:val="7"/>
        <w:adjustRightInd w:val="0"/>
        <w:snapToGrid w:val="0"/>
        <w:ind w:firstLine="640"/>
        <w:rPr>
          <w:rFonts w:hint="eastAsia" w:ascii="楷体" w:hAnsi="楷体" w:eastAsia="楷体" w:cs="楷体"/>
          <w:color w:val="auto"/>
          <w:sz w:val="28"/>
          <w:szCs w:val="28"/>
        </w:rPr>
      </w:pPr>
      <w:r>
        <w:rPr>
          <w:rFonts w:hint="eastAsia" w:ascii="楷体" w:hAnsi="楷体" w:eastAsia="楷体" w:cs="楷体"/>
          <w:color w:val="auto"/>
          <w:sz w:val="28"/>
          <w:szCs w:val="28"/>
        </w:rPr>
        <w:t>答题方式为闭卷、笔试。</w:t>
      </w:r>
    </w:p>
    <w:p w14:paraId="5FC383C6">
      <w:pPr>
        <w:pStyle w:val="7"/>
        <w:adjustRightInd w:val="0"/>
        <w:snapToGrid w:val="0"/>
        <w:ind w:firstLine="640"/>
        <w:rPr>
          <w:rFonts w:hint="eastAsia" w:ascii="楷体" w:hAnsi="楷体" w:eastAsia="楷体" w:cs="楷体"/>
          <w:color w:val="auto"/>
          <w:sz w:val="28"/>
          <w:szCs w:val="28"/>
        </w:rPr>
      </w:pPr>
      <w:r>
        <w:rPr>
          <w:rFonts w:hint="eastAsia" w:ascii="楷体" w:hAnsi="楷体" w:eastAsia="楷体" w:cs="楷体"/>
          <w:color w:val="auto"/>
          <w:sz w:val="28"/>
          <w:szCs w:val="28"/>
        </w:rPr>
        <w:t>试卷由试题和答题纸组成；答案必须写在答题纸相应的位置上。</w:t>
      </w:r>
    </w:p>
    <w:p w14:paraId="44A855C5">
      <w:pPr>
        <w:pStyle w:val="7"/>
        <w:adjustRightInd w:val="0"/>
        <w:snapToGrid w:val="0"/>
        <w:ind w:firstLine="640"/>
        <w:rPr>
          <w:rFonts w:hint="eastAsia" w:ascii="楷体" w:hAnsi="楷体" w:eastAsia="楷体" w:cs="楷体"/>
          <w:color w:val="auto"/>
          <w:sz w:val="28"/>
          <w:szCs w:val="28"/>
        </w:rPr>
      </w:pPr>
    </w:p>
    <w:p w14:paraId="0694AAAF">
      <w:pPr>
        <w:keepNext w:val="0"/>
        <w:keepLines w:val="0"/>
        <w:pageBreakBefore w:val="0"/>
        <w:widowControl/>
        <w:kinsoku w:val="0"/>
        <w:wordWrap/>
        <w:overflowPunct/>
        <w:topLinePunct w:val="0"/>
        <w:autoSpaceDE w:val="0"/>
        <w:autoSpaceDN w:val="0"/>
        <w:bidi w:val="0"/>
        <w:adjustRightInd w:val="0"/>
        <w:snapToGrid w:val="0"/>
        <w:spacing w:before="0" w:beforeLines="50"/>
        <w:textAlignment w:val="baseline"/>
        <w:rPr>
          <w:rFonts w:hint="eastAsia" w:ascii="楷体" w:hAnsi="楷体" w:eastAsia="楷体" w:cs="楷体"/>
          <w:b/>
          <w:color w:val="auto"/>
          <w:sz w:val="28"/>
          <w:szCs w:val="28"/>
        </w:rPr>
      </w:pPr>
      <w:r>
        <w:rPr>
          <w:rFonts w:hint="eastAsia" w:ascii="楷体" w:hAnsi="楷体" w:eastAsia="楷体" w:cs="楷体"/>
          <w:b/>
          <w:color w:val="auto"/>
          <w:sz w:val="28"/>
          <w:szCs w:val="28"/>
        </w:rPr>
        <w:t>二、考查范围或考试内容概要</w:t>
      </w:r>
    </w:p>
    <w:p w14:paraId="4551EC98">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b/>
          <w:bCs/>
          <w:snapToGrid/>
          <w:color w:val="auto"/>
          <w:kern w:val="0"/>
          <w:sz w:val="28"/>
          <w:szCs w:val="28"/>
          <w:lang w:eastAsia="zh-CN"/>
        </w:rPr>
        <w:t>第一章</w:t>
      </w:r>
      <w:r>
        <w:rPr>
          <w:rFonts w:hint="eastAsia" w:ascii="楷体" w:hAnsi="楷体" w:eastAsia="楷体" w:cs="Times New Roman"/>
          <w:b/>
          <w:bCs/>
          <w:snapToGrid/>
          <w:color w:val="auto"/>
          <w:kern w:val="0"/>
          <w:sz w:val="28"/>
          <w:szCs w:val="28"/>
          <w:lang w:val="en-US" w:eastAsia="zh-CN"/>
        </w:rPr>
        <w:t xml:space="preserve"> </w:t>
      </w:r>
      <w:r>
        <w:rPr>
          <w:rFonts w:hint="eastAsia" w:ascii="楷体" w:hAnsi="楷体" w:eastAsia="楷体" w:cs="Times New Roman"/>
          <w:b/>
          <w:bCs/>
          <w:snapToGrid/>
          <w:color w:val="auto"/>
          <w:kern w:val="0"/>
          <w:sz w:val="28"/>
          <w:szCs w:val="28"/>
          <w:lang w:eastAsia="zh-CN"/>
        </w:rPr>
        <w:t>中国共产党的创建和投身大革命的洪流</w:t>
      </w:r>
    </w:p>
    <w:p w14:paraId="2D9BF7E0">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w:t>
      </w:r>
      <w:r>
        <w:rPr>
          <w:rFonts w:ascii="楷体" w:hAnsi="楷体" w:eastAsia="楷体" w:cs="Times New Roman"/>
          <w:snapToGrid/>
          <w:color w:val="auto"/>
          <w:kern w:val="0"/>
          <w:sz w:val="28"/>
          <w:szCs w:val="28"/>
          <w:lang w:eastAsia="zh-CN"/>
        </w:rPr>
        <w:t xml:space="preserve">近代中国民族复兴的历史任务和各种力量的艰难探索 </w:t>
      </w:r>
    </w:p>
    <w:p w14:paraId="112003AD">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2.</w:t>
      </w:r>
      <w:r>
        <w:rPr>
          <w:rFonts w:ascii="楷体" w:hAnsi="楷体" w:eastAsia="楷体" w:cs="Times New Roman"/>
          <w:snapToGrid/>
          <w:color w:val="auto"/>
          <w:kern w:val="0"/>
          <w:sz w:val="28"/>
          <w:szCs w:val="28"/>
          <w:lang w:eastAsia="zh-CN"/>
        </w:rPr>
        <w:t>五四运动和马克思主义在中国的传播</w:t>
      </w:r>
    </w:p>
    <w:p w14:paraId="01B1D24C">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3.</w:t>
      </w:r>
      <w:r>
        <w:rPr>
          <w:rFonts w:ascii="楷体" w:hAnsi="楷体" w:eastAsia="楷体" w:cs="Times New Roman"/>
          <w:snapToGrid/>
          <w:color w:val="auto"/>
          <w:kern w:val="0"/>
          <w:sz w:val="28"/>
          <w:szCs w:val="28"/>
          <w:lang w:eastAsia="zh-CN"/>
        </w:rPr>
        <w:t xml:space="preserve">中国共产党的成立和民主革命纲领的制定 </w:t>
      </w:r>
    </w:p>
    <w:p w14:paraId="0CB05EA8">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4.</w:t>
      </w:r>
      <w:r>
        <w:rPr>
          <w:rFonts w:ascii="楷体" w:hAnsi="楷体" w:eastAsia="楷体" w:cs="Times New Roman"/>
          <w:snapToGrid/>
          <w:color w:val="auto"/>
          <w:kern w:val="0"/>
          <w:sz w:val="28"/>
          <w:szCs w:val="28"/>
          <w:lang w:eastAsia="zh-CN"/>
        </w:rPr>
        <w:t xml:space="preserve">第一次国共合作和大革命高潮的兴起  </w:t>
      </w:r>
    </w:p>
    <w:p w14:paraId="7A6087F0">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5.</w:t>
      </w:r>
      <w:r>
        <w:rPr>
          <w:rFonts w:ascii="楷体" w:hAnsi="楷体" w:eastAsia="楷体" w:cs="Times New Roman"/>
          <w:snapToGrid/>
          <w:color w:val="auto"/>
          <w:kern w:val="0"/>
          <w:sz w:val="28"/>
          <w:szCs w:val="28"/>
          <w:lang w:eastAsia="zh-CN"/>
        </w:rPr>
        <w:t xml:space="preserve">北伐战争和工农运动 </w:t>
      </w:r>
    </w:p>
    <w:p w14:paraId="1E32068F">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6.</w:t>
      </w:r>
      <w:r>
        <w:rPr>
          <w:rFonts w:ascii="楷体" w:hAnsi="楷体" w:eastAsia="楷体" w:cs="Times New Roman"/>
          <w:snapToGrid/>
          <w:color w:val="auto"/>
          <w:kern w:val="0"/>
          <w:sz w:val="28"/>
          <w:szCs w:val="28"/>
          <w:lang w:eastAsia="zh-CN"/>
        </w:rPr>
        <w:t>国共合作的破裂和大革命的失败</w:t>
      </w:r>
    </w:p>
    <w:p w14:paraId="005158EE">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hint="eastAsia" w:ascii="楷体" w:hAnsi="楷体" w:eastAsia="楷体" w:cs="Times New Roman"/>
          <w:b/>
          <w:bCs/>
          <w:snapToGrid/>
          <w:color w:val="auto"/>
          <w:kern w:val="0"/>
          <w:sz w:val="28"/>
          <w:szCs w:val="28"/>
          <w:lang w:eastAsia="zh-CN"/>
        </w:rPr>
      </w:pPr>
      <w:r>
        <w:rPr>
          <w:rFonts w:hint="eastAsia" w:ascii="楷体" w:hAnsi="楷体" w:eastAsia="楷体" w:cs="Times New Roman"/>
          <w:b/>
          <w:bCs/>
          <w:snapToGrid/>
          <w:color w:val="auto"/>
          <w:kern w:val="0"/>
          <w:sz w:val="28"/>
          <w:szCs w:val="28"/>
          <w:lang w:eastAsia="zh-CN"/>
        </w:rPr>
        <w:t>第二章</w:t>
      </w:r>
      <w:r>
        <w:rPr>
          <w:rFonts w:hint="eastAsia" w:ascii="楷体" w:hAnsi="楷体" w:eastAsia="楷体" w:cs="Times New Roman"/>
          <w:b/>
          <w:bCs/>
          <w:snapToGrid/>
          <w:color w:val="auto"/>
          <w:kern w:val="0"/>
          <w:sz w:val="28"/>
          <w:szCs w:val="28"/>
          <w:lang w:val="en-US" w:eastAsia="zh-CN"/>
        </w:rPr>
        <w:t xml:space="preserve"> </w:t>
      </w:r>
      <w:r>
        <w:rPr>
          <w:rFonts w:hint="eastAsia" w:ascii="楷体" w:hAnsi="楷体" w:eastAsia="楷体" w:cs="Times New Roman"/>
          <w:b/>
          <w:bCs/>
          <w:snapToGrid/>
          <w:color w:val="auto"/>
          <w:kern w:val="0"/>
          <w:sz w:val="28"/>
          <w:szCs w:val="28"/>
          <w:lang w:eastAsia="zh-CN"/>
        </w:rPr>
        <w:t>掀起土地革命的风暴</w:t>
      </w:r>
    </w:p>
    <w:p w14:paraId="53D56B3D">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w:t>
      </w:r>
      <w:r>
        <w:rPr>
          <w:rFonts w:ascii="楷体" w:hAnsi="楷体" w:eastAsia="楷体" w:cs="Times New Roman"/>
          <w:snapToGrid/>
          <w:color w:val="auto"/>
          <w:kern w:val="0"/>
          <w:sz w:val="28"/>
          <w:szCs w:val="28"/>
          <w:lang w:eastAsia="zh-CN"/>
        </w:rPr>
        <w:t xml:space="preserve">以武装斗争反抗国民党的反动统治 </w:t>
      </w:r>
    </w:p>
    <w:p w14:paraId="7A9A075D">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2.</w:t>
      </w:r>
      <w:r>
        <w:rPr>
          <w:rFonts w:ascii="楷体" w:hAnsi="楷体" w:eastAsia="楷体" w:cs="Times New Roman"/>
          <w:snapToGrid/>
          <w:color w:val="auto"/>
          <w:kern w:val="0"/>
          <w:sz w:val="28"/>
          <w:szCs w:val="28"/>
          <w:lang w:eastAsia="zh-CN"/>
        </w:rPr>
        <w:t xml:space="preserve">毛泽东和中国革命新道路的开辟 </w:t>
      </w:r>
    </w:p>
    <w:p w14:paraId="55B4C8C1">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3.</w:t>
      </w:r>
      <w:r>
        <w:rPr>
          <w:rFonts w:ascii="楷体" w:hAnsi="楷体" w:eastAsia="楷体" w:cs="Times New Roman"/>
          <w:snapToGrid/>
          <w:color w:val="auto"/>
          <w:kern w:val="0"/>
          <w:sz w:val="28"/>
          <w:szCs w:val="28"/>
          <w:lang w:eastAsia="zh-CN"/>
        </w:rPr>
        <w:t>红军反“围剿”斗争的胜利和农村革命根据地的建设</w:t>
      </w:r>
    </w:p>
    <w:p w14:paraId="075E0B8A">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4.</w:t>
      </w:r>
      <w:r>
        <w:rPr>
          <w:rFonts w:ascii="楷体" w:hAnsi="楷体" w:eastAsia="楷体" w:cs="Times New Roman"/>
          <w:snapToGrid/>
          <w:color w:val="auto"/>
          <w:kern w:val="0"/>
          <w:sz w:val="28"/>
          <w:szCs w:val="28"/>
          <w:lang w:eastAsia="zh-CN"/>
        </w:rPr>
        <w:t xml:space="preserve">九一八事变后的局势和中央红军长征的开始 </w:t>
      </w:r>
    </w:p>
    <w:p w14:paraId="00841DF4">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5.</w:t>
      </w:r>
      <w:r>
        <w:rPr>
          <w:rFonts w:ascii="楷体" w:hAnsi="楷体" w:eastAsia="楷体" w:cs="Times New Roman"/>
          <w:snapToGrid/>
          <w:color w:val="auto"/>
          <w:kern w:val="0"/>
          <w:sz w:val="28"/>
          <w:szCs w:val="28"/>
          <w:lang w:eastAsia="zh-CN"/>
        </w:rPr>
        <w:t xml:space="preserve">遵义会议和红军长征的胜利 </w:t>
      </w:r>
    </w:p>
    <w:p w14:paraId="012874DC">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6.</w:t>
      </w:r>
      <w:r>
        <w:rPr>
          <w:rFonts w:ascii="楷体" w:hAnsi="楷体" w:eastAsia="楷体" w:cs="Times New Roman"/>
          <w:snapToGrid/>
          <w:color w:val="auto"/>
          <w:kern w:val="0"/>
          <w:sz w:val="28"/>
          <w:szCs w:val="28"/>
          <w:lang w:eastAsia="zh-CN"/>
        </w:rPr>
        <w:t>为建立抗日民族统一战线而斗争</w:t>
      </w:r>
    </w:p>
    <w:p w14:paraId="4A501F18">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hint="eastAsia" w:ascii="楷体" w:hAnsi="楷体" w:eastAsia="楷体" w:cs="Times New Roman"/>
          <w:b/>
          <w:bCs/>
          <w:snapToGrid/>
          <w:color w:val="auto"/>
          <w:kern w:val="0"/>
          <w:sz w:val="28"/>
          <w:szCs w:val="28"/>
          <w:lang w:eastAsia="zh-CN"/>
        </w:rPr>
      </w:pPr>
      <w:r>
        <w:rPr>
          <w:rFonts w:hint="eastAsia" w:ascii="楷体" w:hAnsi="楷体" w:eastAsia="楷体" w:cs="Times New Roman"/>
          <w:b/>
          <w:bCs/>
          <w:snapToGrid/>
          <w:color w:val="auto"/>
          <w:kern w:val="0"/>
          <w:sz w:val="28"/>
          <w:szCs w:val="28"/>
          <w:lang w:eastAsia="zh-CN"/>
        </w:rPr>
        <w:t>第三章</w:t>
      </w:r>
      <w:r>
        <w:rPr>
          <w:rFonts w:hint="eastAsia" w:ascii="楷体" w:hAnsi="楷体" w:eastAsia="楷体" w:cs="Times New Roman"/>
          <w:b/>
          <w:bCs/>
          <w:snapToGrid/>
          <w:color w:val="auto"/>
          <w:kern w:val="0"/>
          <w:sz w:val="28"/>
          <w:szCs w:val="28"/>
          <w:lang w:val="en-US" w:eastAsia="zh-CN"/>
        </w:rPr>
        <w:t xml:space="preserve"> </w:t>
      </w:r>
      <w:r>
        <w:rPr>
          <w:rFonts w:hint="eastAsia" w:ascii="楷体" w:hAnsi="楷体" w:eastAsia="楷体" w:cs="Times New Roman"/>
          <w:b/>
          <w:bCs/>
          <w:snapToGrid/>
          <w:color w:val="auto"/>
          <w:kern w:val="0"/>
          <w:sz w:val="28"/>
          <w:szCs w:val="28"/>
          <w:lang w:eastAsia="zh-CN"/>
        </w:rPr>
        <w:t>全民族抗日战争的中流砥柱</w:t>
      </w:r>
    </w:p>
    <w:p w14:paraId="0D076B84">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w:t>
      </w:r>
      <w:r>
        <w:rPr>
          <w:rFonts w:ascii="楷体" w:hAnsi="楷体" w:eastAsia="楷体" w:cs="Times New Roman"/>
          <w:snapToGrid/>
          <w:color w:val="auto"/>
          <w:kern w:val="0"/>
          <w:sz w:val="28"/>
          <w:szCs w:val="28"/>
          <w:lang w:eastAsia="zh-CN"/>
        </w:rPr>
        <w:t>党的全面抗战路线和持久抗战方针的制定</w:t>
      </w:r>
    </w:p>
    <w:p w14:paraId="19BA64FA">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2.</w:t>
      </w:r>
      <w:r>
        <w:rPr>
          <w:rFonts w:ascii="楷体" w:hAnsi="楷体" w:eastAsia="楷体" w:cs="Times New Roman"/>
          <w:snapToGrid/>
          <w:color w:val="auto"/>
          <w:kern w:val="0"/>
          <w:sz w:val="28"/>
          <w:szCs w:val="28"/>
          <w:lang w:eastAsia="zh-CN"/>
        </w:rPr>
        <w:t xml:space="preserve">开展敌后抗日游击战争和坚持统一战线中的独立自主 </w:t>
      </w:r>
    </w:p>
    <w:p w14:paraId="5426E8F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3.</w:t>
      </w:r>
      <w:r>
        <w:rPr>
          <w:rFonts w:ascii="楷体" w:hAnsi="楷体" w:eastAsia="楷体" w:cs="Times New Roman"/>
          <w:snapToGrid/>
          <w:color w:val="auto"/>
          <w:kern w:val="0"/>
          <w:sz w:val="28"/>
          <w:szCs w:val="28"/>
          <w:lang w:eastAsia="zh-CN"/>
        </w:rPr>
        <w:t>坚持抗战、团结、进步的方针</w:t>
      </w:r>
    </w:p>
    <w:p w14:paraId="1E0EEB9E">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4.</w:t>
      </w:r>
      <w:r>
        <w:rPr>
          <w:rFonts w:ascii="楷体" w:hAnsi="楷体" w:eastAsia="楷体" w:cs="Times New Roman"/>
          <w:snapToGrid/>
          <w:color w:val="auto"/>
          <w:kern w:val="0"/>
          <w:sz w:val="28"/>
          <w:szCs w:val="28"/>
          <w:lang w:eastAsia="zh-CN"/>
        </w:rPr>
        <w:t xml:space="preserve">巩固抗日根据地和推进抗日民主运动 </w:t>
      </w:r>
    </w:p>
    <w:p w14:paraId="4FD53E5D">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5.</w:t>
      </w:r>
      <w:r>
        <w:rPr>
          <w:rFonts w:ascii="楷体" w:hAnsi="楷体" w:eastAsia="楷体" w:cs="Times New Roman"/>
          <w:snapToGrid/>
          <w:color w:val="auto"/>
          <w:kern w:val="0"/>
          <w:sz w:val="28"/>
          <w:szCs w:val="28"/>
          <w:lang w:eastAsia="zh-CN"/>
        </w:rPr>
        <w:t xml:space="preserve">加强党的建设、推进马克思主义中国化和开展整风运动 </w:t>
      </w:r>
    </w:p>
    <w:p w14:paraId="43AE29C7">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6.</w:t>
      </w:r>
      <w:r>
        <w:rPr>
          <w:rFonts w:ascii="楷体" w:hAnsi="楷体" w:eastAsia="楷体" w:cs="Times New Roman"/>
          <w:snapToGrid/>
          <w:color w:val="auto"/>
          <w:kern w:val="0"/>
          <w:sz w:val="28"/>
          <w:szCs w:val="28"/>
          <w:lang w:eastAsia="zh-CN"/>
        </w:rPr>
        <w:t>党的七大和确立毛泽东思想为党的指导思想、抗日战争的最后胜利</w:t>
      </w:r>
    </w:p>
    <w:p w14:paraId="6F01153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hint="eastAsia" w:ascii="楷体" w:hAnsi="楷体" w:eastAsia="楷体" w:cs="Times New Roman"/>
          <w:b/>
          <w:bCs/>
          <w:snapToGrid/>
          <w:color w:val="auto"/>
          <w:kern w:val="0"/>
          <w:sz w:val="28"/>
          <w:szCs w:val="28"/>
          <w:lang w:eastAsia="zh-CN"/>
        </w:rPr>
      </w:pPr>
      <w:r>
        <w:rPr>
          <w:rFonts w:hint="eastAsia" w:ascii="楷体" w:hAnsi="楷体" w:eastAsia="楷体" w:cs="Times New Roman"/>
          <w:b/>
          <w:bCs/>
          <w:snapToGrid/>
          <w:color w:val="auto"/>
          <w:kern w:val="0"/>
          <w:sz w:val="28"/>
          <w:szCs w:val="28"/>
          <w:lang w:eastAsia="zh-CN"/>
        </w:rPr>
        <w:t>第四章</w:t>
      </w:r>
      <w:r>
        <w:rPr>
          <w:rFonts w:hint="eastAsia" w:ascii="楷体" w:hAnsi="楷体" w:eastAsia="楷体" w:cs="Times New Roman"/>
          <w:b/>
          <w:bCs/>
          <w:snapToGrid/>
          <w:color w:val="auto"/>
          <w:kern w:val="0"/>
          <w:sz w:val="28"/>
          <w:szCs w:val="28"/>
          <w:lang w:val="en-US" w:eastAsia="zh-CN"/>
        </w:rPr>
        <w:t xml:space="preserve"> </w:t>
      </w:r>
      <w:r>
        <w:rPr>
          <w:rFonts w:hint="eastAsia" w:ascii="楷体" w:hAnsi="楷体" w:eastAsia="楷体" w:cs="Times New Roman"/>
          <w:b/>
          <w:bCs/>
          <w:snapToGrid/>
          <w:color w:val="auto"/>
          <w:kern w:val="0"/>
          <w:sz w:val="28"/>
          <w:szCs w:val="28"/>
          <w:lang w:eastAsia="zh-CN"/>
        </w:rPr>
        <w:t xml:space="preserve">夺取新民主主义革命的全国性胜利 </w:t>
      </w:r>
    </w:p>
    <w:p w14:paraId="34AE364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w:t>
      </w:r>
      <w:r>
        <w:rPr>
          <w:rFonts w:ascii="楷体" w:hAnsi="楷体" w:eastAsia="楷体" w:cs="Times New Roman"/>
          <w:snapToGrid/>
          <w:color w:val="auto"/>
          <w:kern w:val="0"/>
          <w:sz w:val="28"/>
          <w:szCs w:val="28"/>
          <w:lang w:eastAsia="zh-CN"/>
        </w:rPr>
        <w:t>重庆谈判和争取和平民主的斗争</w:t>
      </w:r>
    </w:p>
    <w:p w14:paraId="32D6E584">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2.</w:t>
      </w:r>
      <w:r>
        <w:rPr>
          <w:rFonts w:ascii="楷体" w:hAnsi="楷体" w:eastAsia="楷体" w:cs="Times New Roman"/>
          <w:snapToGrid/>
          <w:color w:val="auto"/>
          <w:kern w:val="0"/>
          <w:sz w:val="28"/>
          <w:szCs w:val="28"/>
          <w:lang w:eastAsia="zh-CN"/>
        </w:rPr>
        <w:t>粉碎国民党的军事进攻和第二条战线的形成</w:t>
      </w:r>
    </w:p>
    <w:p w14:paraId="29AED2E9">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3.</w:t>
      </w:r>
      <w:r>
        <w:rPr>
          <w:rFonts w:ascii="楷体" w:hAnsi="楷体" w:eastAsia="楷体" w:cs="Times New Roman"/>
          <w:snapToGrid/>
          <w:color w:val="auto"/>
          <w:kern w:val="0"/>
          <w:sz w:val="28"/>
          <w:szCs w:val="28"/>
          <w:lang w:eastAsia="zh-CN"/>
        </w:rPr>
        <w:t xml:space="preserve">人民解放军转入战略进攻 </w:t>
      </w:r>
    </w:p>
    <w:p w14:paraId="4540BE77">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4.</w:t>
      </w:r>
      <w:r>
        <w:rPr>
          <w:rFonts w:ascii="楷体" w:hAnsi="楷体" w:eastAsia="楷体" w:cs="Times New Roman"/>
          <w:snapToGrid/>
          <w:color w:val="auto"/>
          <w:kern w:val="0"/>
          <w:sz w:val="28"/>
          <w:szCs w:val="28"/>
          <w:lang w:eastAsia="zh-CN"/>
        </w:rPr>
        <w:t>夺取全国胜利纲领的制定实施和人民民主统一战线的巩固扩大</w:t>
      </w:r>
    </w:p>
    <w:p w14:paraId="0371D6D2">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5.</w:t>
      </w:r>
      <w:r>
        <w:rPr>
          <w:rFonts w:ascii="楷体" w:hAnsi="楷体" w:eastAsia="楷体" w:cs="Times New Roman"/>
          <w:snapToGrid/>
          <w:color w:val="auto"/>
          <w:kern w:val="0"/>
          <w:sz w:val="28"/>
          <w:szCs w:val="28"/>
          <w:lang w:eastAsia="zh-CN"/>
        </w:rPr>
        <w:t>伟大的战略决战和国民党反动统治的覆灭</w:t>
      </w:r>
    </w:p>
    <w:p w14:paraId="142FFF89">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6.</w:t>
      </w:r>
      <w:r>
        <w:rPr>
          <w:rFonts w:ascii="楷体" w:hAnsi="楷体" w:eastAsia="楷体" w:cs="Times New Roman"/>
          <w:snapToGrid/>
          <w:color w:val="auto"/>
          <w:kern w:val="0"/>
          <w:sz w:val="28"/>
          <w:szCs w:val="28"/>
          <w:lang w:eastAsia="zh-CN"/>
        </w:rPr>
        <w:t xml:space="preserve">党的七届二中全会和筹建新中国 </w:t>
      </w:r>
    </w:p>
    <w:p w14:paraId="54E09885">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b/>
          <w:bCs/>
          <w:snapToGrid/>
          <w:color w:val="auto"/>
          <w:kern w:val="0"/>
          <w:sz w:val="28"/>
          <w:szCs w:val="28"/>
          <w:lang w:eastAsia="zh-CN"/>
        </w:rPr>
        <w:t>第五章 中华人民共和国的成立和社会主义制度的建立</w:t>
      </w:r>
      <w:r>
        <w:rPr>
          <w:rFonts w:ascii="楷体" w:hAnsi="楷体" w:eastAsia="楷体" w:cs="Times New Roman"/>
          <w:snapToGrid/>
          <w:color w:val="auto"/>
          <w:kern w:val="0"/>
          <w:sz w:val="28"/>
          <w:szCs w:val="28"/>
          <w:lang w:eastAsia="zh-CN"/>
        </w:rPr>
        <w:t xml:space="preserve"> </w:t>
      </w:r>
    </w:p>
    <w:p w14:paraId="6978C93E">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w:t>
      </w:r>
      <w:r>
        <w:rPr>
          <w:rFonts w:ascii="楷体" w:hAnsi="楷体" w:eastAsia="楷体" w:cs="Times New Roman"/>
          <w:snapToGrid/>
          <w:color w:val="auto"/>
          <w:kern w:val="0"/>
          <w:sz w:val="28"/>
          <w:szCs w:val="28"/>
          <w:lang w:eastAsia="zh-CN"/>
        </w:rPr>
        <w:t>中华人民共和国的成立和新生人民政权的巩固</w:t>
      </w:r>
    </w:p>
    <w:p w14:paraId="44441780">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2.</w:t>
      </w:r>
      <w:r>
        <w:rPr>
          <w:rFonts w:ascii="楷体" w:hAnsi="楷体" w:eastAsia="楷体" w:cs="Times New Roman"/>
          <w:snapToGrid/>
          <w:color w:val="auto"/>
          <w:kern w:val="0"/>
          <w:sz w:val="28"/>
          <w:szCs w:val="28"/>
          <w:lang w:eastAsia="zh-CN"/>
        </w:rPr>
        <w:t>抗美援朝战争、土地制度改革和其他民主改革</w:t>
      </w:r>
    </w:p>
    <w:p w14:paraId="147CB22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3.</w:t>
      </w:r>
      <w:r>
        <w:rPr>
          <w:rFonts w:ascii="楷体" w:hAnsi="楷体" w:eastAsia="楷体" w:cs="Times New Roman"/>
          <w:snapToGrid/>
          <w:color w:val="auto"/>
          <w:kern w:val="0"/>
          <w:sz w:val="28"/>
          <w:szCs w:val="28"/>
          <w:lang w:eastAsia="zh-CN"/>
        </w:rPr>
        <w:t>国民经济的恢复和各项建设的展开</w:t>
      </w:r>
    </w:p>
    <w:p w14:paraId="334904A0">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4.</w:t>
      </w:r>
      <w:r>
        <w:rPr>
          <w:rFonts w:ascii="楷体" w:hAnsi="楷体" w:eastAsia="楷体" w:cs="Times New Roman"/>
          <w:snapToGrid/>
          <w:color w:val="auto"/>
          <w:kern w:val="0"/>
          <w:sz w:val="28"/>
          <w:szCs w:val="28"/>
          <w:lang w:eastAsia="zh-CN"/>
        </w:rPr>
        <w:t>党在过渡时期的总路线和有计划大规模经济建设的开始</w:t>
      </w:r>
    </w:p>
    <w:p w14:paraId="34B78BA9">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5.</w:t>
      </w:r>
      <w:r>
        <w:rPr>
          <w:rFonts w:ascii="楷体" w:hAnsi="楷体" w:eastAsia="楷体" w:cs="Times New Roman"/>
          <w:snapToGrid/>
          <w:color w:val="auto"/>
          <w:kern w:val="0"/>
          <w:sz w:val="28"/>
          <w:szCs w:val="28"/>
          <w:lang w:eastAsia="zh-CN"/>
        </w:rPr>
        <w:t xml:space="preserve">社会主义改造的基本完成和社会主义制度的建立 </w:t>
      </w:r>
    </w:p>
    <w:p w14:paraId="5AF9B783">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hint="eastAsia" w:ascii="楷体" w:hAnsi="楷体" w:eastAsia="楷体" w:cs="Times New Roman"/>
          <w:b/>
          <w:bCs/>
          <w:snapToGrid/>
          <w:color w:val="auto"/>
          <w:kern w:val="0"/>
          <w:sz w:val="28"/>
          <w:szCs w:val="28"/>
          <w:lang w:eastAsia="zh-CN"/>
        </w:rPr>
      </w:pPr>
      <w:r>
        <w:rPr>
          <w:rFonts w:hint="eastAsia" w:ascii="楷体" w:hAnsi="楷体" w:eastAsia="楷体" w:cs="Times New Roman"/>
          <w:b/>
          <w:bCs/>
          <w:snapToGrid/>
          <w:color w:val="auto"/>
          <w:kern w:val="0"/>
          <w:sz w:val="28"/>
          <w:szCs w:val="28"/>
          <w:lang w:eastAsia="zh-CN"/>
        </w:rPr>
        <w:t>第六章</w:t>
      </w:r>
      <w:r>
        <w:rPr>
          <w:rFonts w:hint="eastAsia" w:ascii="楷体" w:hAnsi="楷体" w:eastAsia="楷体" w:cs="Times New Roman"/>
          <w:b/>
          <w:bCs/>
          <w:snapToGrid/>
          <w:color w:val="auto"/>
          <w:kern w:val="0"/>
          <w:sz w:val="28"/>
          <w:szCs w:val="28"/>
          <w:lang w:val="en-US" w:eastAsia="zh-CN"/>
        </w:rPr>
        <w:t xml:space="preserve"> </w:t>
      </w:r>
      <w:r>
        <w:rPr>
          <w:rFonts w:hint="eastAsia" w:ascii="楷体" w:hAnsi="楷体" w:eastAsia="楷体" w:cs="Times New Roman"/>
          <w:b/>
          <w:bCs/>
          <w:snapToGrid/>
          <w:color w:val="auto"/>
          <w:kern w:val="0"/>
          <w:sz w:val="28"/>
          <w:szCs w:val="28"/>
          <w:lang w:eastAsia="zh-CN"/>
        </w:rPr>
        <w:t>社会主义建设的探索和曲折发展</w:t>
      </w:r>
    </w:p>
    <w:p w14:paraId="6CF934B3">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w:t>
      </w:r>
      <w:r>
        <w:rPr>
          <w:rFonts w:ascii="楷体" w:hAnsi="楷体" w:eastAsia="楷体" w:cs="Times New Roman"/>
          <w:snapToGrid/>
          <w:color w:val="auto"/>
          <w:kern w:val="0"/>
          <w:sz w:val="28"/>
          <w:szCs w:val="28"/>
          <w:lang w:eastAsia="zh-CN"/>
        </w:rPr>
        <w:t>党的八大和中国社会主义建设的良好开端</w:t>
      </w:r>
    </w:p>
    <w:p w14:paraId="124F4A77">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2.</w:t>
      </w:r>
      <w:r>
        <w:rPr>
          <w:rFonts w:ascii="楷体" w:hAnsi="楷体" w:eastAsia="楷体" w:cs="Times New Roman"/>
          <w:snapToGrid/>
          <w:color w:val="auto"/>
          <w:kern w:val="0"/>
          <w:sz w:val="28"/>
          <w:szCs w:val="28"/>
          <w:lang w:eastAsia="zh-CN"/>
        </w:rPr>
        <w:t xml:space="preserve">社会主义道路的艰辛探索 </w:t>
      </w:r>
    </w:p>
    <w:p w14:paraId="1A7506D7">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3.</w:t>
      </w:r>
      <w:r>
        <w:rPr>
          <w:rFonts w:ascii="楷体" w:hAnsi="楷体" w:eastAsia="楷体" w:cs="Times New Roman"/>
          <w:snapToGrid/>
          <w:color w:val="auto"/>
          <w:kern w:val="0"/>
          <w:sz w:val="28"/>
          <w:szCs w:val="28"/>
          <w:lang w:eastAsia="zh-CN"/>
        </w:rPr>
        <w:t xml:space="preserve">社会主义建设在曲折中发展 </w:t>
      </w:r>
    </w:p>
    <w:p w14:paraId="57AC3F11">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hint="eastAsia" w:ascii="楷体" w:hAnsi="楷体" w:eastAsia="楷体"/>
          <w:color w:val="auto"/>
          <w:sz w:val="28"/>
          <w:szCs w:val="28"/>
          <w:lang w:val="en-US" w:eastAsia="zh-CN"/>
        </w:rPr>
      </w:pPr>
      <w:r>
        <w:rPr>
          <w:rFonts w:hint="eastAsia" w:ascii="楷体" w:hAnsi="楷体" w:eastAsia="楷体" w:cs="Times New Roman"/>
          <w:b/>
          <w:bCs/>
          <w:snapToGrid/>
          <w:color w:val="auto"/>
          <w:kern w:val="0"/>
          <w:sz w:val="28"/>
          <w:szCs w:val="28"/>
          <w:lang w:eastAsia="zh-CN"/>
        </w:rPr>
        <w:t>第七章</w:t>
      </w:r>
      <w:r>
        <w:rPr>
          <w:rFonts w:hint="eastAsia" w:ascii="楷体" w:hAnsi="楷体" w:eastAsia="楷体" w:cs="Times New Roman"/>
          <w:b/>
          <w:bCs/>
          <w:snapToGrid/>
          <w:color w:val="auto"/>
          <w:kern w:val="0"/>
          <w:sz w:val="28"/>
          <w:szCs w:val="28"/>
          <w:lang w:val="en-US" w:eastAsia="zh-CN"/>
        </w:rPr>
        <w:t xml:space="preserve"> </w:t>
      </w:r>
      <w:r>
        <w:rPr>
          <w:rFonts w:hint="eastAsia" w:ascii="楷体" w:hAnsi="楷体" w:eastAsia="楷体" w:cs="Times New Roman"/>
          <w:b/>
          <w:bCs/>
          <w:snapToGrid/>
          <w:color w:val="auto"/>
          <w:kern w:val="0"/>
          <w:sz w:val="28"/>
          <w:szCs w:val="28"/>
          <w:lang w:eastAsia="zh-CN"/>
        </w:rPr>
        <w:t>伟大历史转折和中国特色社会主义的开创</w:t>
      </w:r>
    </w:p>
    <w:p w14:paraId="3DA16D6E">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w:t>
      </w:r>
      <w:r>
        <w:rPr>
          <w:rFonts w:ascii="楷体" w:hAnsi="楷体" w:eastAsia="楷体" w:cs="Times New Roman"/>
          <w:snapToGrid/>
          <w:color w:val="auto"/>
          <w:kern w:val="0"/>
          <w:sz w:val="28"/>
          <w:szCs w:val="28"/>
          <w:lang w:eastAsia="zh-CN"/>
        </w:rPr>
        <w:t>党的十一届三中全会实现伟大历史转折</w:t>
      </w:r>
    </w:p>
    <w:p w14:paraId="5A054047">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2.</w:t>
      </w:r>
      <w:r>
        <w:rPr>
          <w:rFonts w:ascii="楷体" w:hAnsi="楷体" w:eastAsia="楷体" w:cs="Times New Roman"/>
          <w:snapToGrid/>
          <w:color w:val="auto"/>
          <w:kern w:val="0"/>
          <w:sz w:val="28"/>
          <w:szCs w:val="28"/>
          <w:lang w:eastAsia="zh-CN"/>
        </w:rPr>
        <w:t>拨乱反正任务的完成</w:t>
      </w:r>
    </w:p>
    <w:p w14:paraId="5BF3CFE1">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3.</w:t>
      </w:r>
      <w:r>
        <w:rPr>
          <w:rFonts w:ascii="楷体" w:hAnsi="楷体" w:eastAsia="楷体" w:cs="Times New Roman"/>
          <w:snapToGrid/>
          <w:color w:val="auto"/>
          <w:kern w:val="0"/>
          <w:sz w:val="28"/>
          <w:szCs w:val="28"/>
          <w:lang w:eastAsia="zh-CN"/>
        </w:rPr>
        <w:t>农村改革、创办经济特区和改革开放的起步</w:t>
      </w:r>
    </w:p>
    <w:p w14:paraId="1FBE9443">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4.</w:t>
      </w:r>
      <w:r>
        <w:rPr>
          <w:rFonts w:ascii="楷体" w:hAnsi="楷体" w:eastAsia="楷体" w:cs="Times New Roman"/>
          <w:snapToGrid/>
          <w:color w:val="auto"/>
          <w:kern w:val="0"/>
          <w:sz w:val="28"/>
          <w:szCs w:val="28"/>
          <w:lang w:eastAsia="zh-CN"/>
        </w:rPr>
        <w:t>党的十二大和社会主义现代化建设的全面展开</w:t>
      </w:r>
    </w:p>
    <w:p w14:paraId="5B9C951A">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5.</w:t>
      </w:r>
      <w:r>
        <w:rPr>
          <w:rFonts w:ascii="楷体" w:hAnsi="楷体" w:eastAsia="楷体" w:cs="Times New Roman"/>
          <w:snapToGrid/>
          <w:color w:val="auto"/>
          <w:kern w:val="0"/>
          <w:sz w:val="28"/>
          <w:szCs w:val="28"/>
          <w:lang w:eastAsia="zh-CN"/>
        </w:rPr>
        <w:t>党的十三大和党在社会主义初级阶段基本路线的确立</w:t>
      </w:r>
    </w:p>
    <w:p w14:paraId="44CA81B7">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6.</w:t>
      </w:r>
      <w:r>
        <w:rPr>
          <w:rFonts w:ascii="楷体" w:hAnsi="楷体" w:eastAsia="楷体" w:cs="Times New Roman"/>
          <w:snapToGrid/>
          <w:color w:val="auto"/>
          <w:kern w:val="0"/>
          <w:sz w:val="28"/>
          <w:szCs w:val="28"/>
          <w:lang w:eastAsia="zh-CN"/>
        </w:rPr>
        <w:t>国防战略的调整</w:t>
      </w:r>
    </w:p>
    <w:p w14:paraId="09FC11E4">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7.</w:t>
      </w:r>
      <w:r>
        <w:rPr>
          <w:rFonts w:ascii="楷体" w:hAnsi="楷体" w:eastAsia="楷体" w:cs="Times New Roman"/>
          <w:snapToGrid/>
          <w:color w:val="auto"/>
          <w:kern w:val="0"/>
          <w:sz w:val="28"/>
          <w:szCs w:val="28"/>
          <w:lang w:eastAsia="zh-CN"/>
        </w:rPr>
        <w:t>“一国两制”方针的形成</w:t>
      </w:r>
    </w:p>
    <w:p w14:paraId="2EBDA098">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8.</w:t>
      </w:r>
      <w:r>
        <w:rPr>
          <w:rFonts w:ascii="楷体" w:hAnsi="楷体" w:eastAsia="楷体" w:cs="Times New Roman"/>
          <w:snapToGrid/>
          <w:color w:val="auto"/>
          <w:kern w:val="0"/>
          <w:sz w:val="28"/>
          <w:szCs w:val="28"/>
          <w:lang w:eastAsia="zh-CN"/>
        </w:rPr>
        <w:t xml:space="preserve">外交方针政策的调整 </w:t>
      </w:r>
    </w:p>
    <w:p w14:paraId="7F14326A">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9.</w:t>
      </w:r>
      <w:r>
        <w:rPr>
          <w:rFonts w:ascii="楷体" w:hAnsi="楷体" w:eastAsia="楷体" w:cs="Times New Roman"/>
          <w:snapToGrid/>
          <w:color w:val="auto"/>
          <w:kern w:val="0"/>
          <w:sz w:val="28"/>
          <w:szCs w:val="28"/>
          <w:lang w:eastAsia="zh-CN"/>
        </w:rPr>
        <w:t>经受政治风波的考验和治理整顿的完成</w:t>
      </w:r>
    </w:p>
    <w:p w14:paraId="2D054E9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10.</w:t>
      </w:r>
      <w:r>
        <w:rPr>
          <w:rFonts w:ascii="楷体" w:hAnsi="楷体" w:eastAsia="楷体" w:cs="Times New Roman"/>
          <w:snapToGrid/>
          <w:color w:val="auto"/>
          <w:kern w:val="0"/>
          <w:sz w:val="28"/>
          <w:szCs w:val="28"/>
          <w:lang w:eastAsia="zh-CN"/>
        </w:rPr>
        <w:t xml:space="preserve">邓小平南方谈话 </w:t>
      </w:r>
    </w:p>
    <w:p w14:paraId="7AD4EA1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b/>
          <w:bCs/>
          <w:snapToGrid/>
          <w:color w:val="auto"/>
          <w:kern w:val="0"/>
          <w:sz w:val="28"/>
          <w:szCs w:val="28"/>
          <w:lang w:eastAsia="zh-CN"/>
        </w:rPr>
        <w:t>第八章</w:t>
      </w:r>
      <w:r>
        <w:rPr>
          <w:rFonts w:hint="eastAsia" w:ascii="楷体" w:hAnsi="楷体" w:eastAsia="楷体" w:cs="Times New Roman"/>
          <w:b/>
          <w:bCs/>
          <w:snapToGrid/>
          <w:color w:val="auto"/>
          <w:kern w:val="0"/>
          <w:sz w:val="28"/>
          <w:szCs w:val="28"/>
          <w:lang w:val="en-US" w:eastAsia="zh-CN"/>
        </w:rPr>
        <w:t xml:space="preserve"> </w:t>
      </w:r>
      <w:r>
        <w:rPr>
          <w:rFonts w:hint="eastAsia" w:ascii="楷体" w:hAnsi="楷体" w:eastAsia="楷体" w:cs="Times New Roman"/>
          <w:b/>
          <w:bCs/>
          <w:snapToGrid/>
          <w:color w:val="auto"/>
          <w:kern w:val="0"/>
          <w:sz w:val="28"/>
          <w:szCs w:val="28"/>
          <w:lang w:eastAsia="zh-CN"/>
        </w:rPr>
        <w:t>把中国特色社会主义全面推向21世纪</w:t>
      </w:r>
    </w:p>
    <w:p w14:paraId="5D6221D5">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w:t>
      </w:r>
      <w:r>
        <w:rPr>
          <w:rFonts w:ascii="楷体" w:hAnsi="楷体" w:eastAsia="楷体" w:cs="Times New Roman"/>
          <w:snapToGrid/>
          <w:color w:val="auto"/>
          <w:kern w:val="0"/>
          <w:sz w:val="28"/>
          <w:szCs w:val="28"/>
          <w:lang w:eastAsia="zh-CN"/>
        </w:rPr>
        <w:t xml:space="preserve">党的十四大和建立社会主义市场经济体制 </w:t>
      </w:r>
    </w:p>
    <w:p w14:paraId="5471BB61">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2.</w:t>
      </w:r>
      <w:r>
        <w:rPr>
          <w:rFonts w:ascii="楷体" w:hAnsi="楷体" w:eastAsia="楷体" w:cs="Times New Roman"/>
          <w:snapToGrid/>
          <w:color w:val="auto"/>
          <w:kern w:val="0"/>
          <w:sz w:val="28"/>
          <w:szCs w:val="28"/>
          <w:lang w:eastAsia="zh-CN"/>
        </w:rPr>
        <w:t>加强宏观调控与经济发展实现“软着陆”</w:t>
      </w:r>
      <w:r>
        <w:rPr>
          <w:rFonts w:hint="eastAsia" w:ascii="楷体" w:hAnsi="楷体" w:eastAsia="楷体" w:cs="Times New Roman"/>
          <w:snapToGrid/>
          <w:color w:val="auto"/>
          <w:kern w:val="0"/>
          <w:sz w:val="28"/>
          <w:szCs w:val="28"/>
          <w:lang w:val="en-US" w:eastAsia="zh-CN"/>
        </w:rPr>
        <w:t xml:space="preserve"> </w:t>
      </w:r>
      <w:r>
        <w:rPr>
          <w:rFonts w:ascii="楷体" w:hAnsi="楷体" w:eastAsia="楷体" w:cs="Times New Roman"/>
          <w:snapToGrid/>
          <w:color w:val="auto"/>
          <w:kern w:val="0"/>
          <w:sz w:val="28"/>
          <w:szCs w:val="28"/>
          <w:lang w:eastAsia="zh-CN"/>
        </w:rPr>
        <w:t xml:space="preserve"> </w:t>
      </w:r>
    </w:p>
    <w:p w14:paraId="760C5234">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hint="eastAsia" w:ascii="楷体" w:hAnsi="楷体" w:eastAsia="楷体" w:cs="Times New Roman"/>
          <w:snapToGrid/>
          <w:color w:val="auto"/>
          <w:kern w:val="0"/>
          <w:sz w:val="28"/>
          <w:szCs w:val="28"/>
          <w:lang w:val="en-US" w:eastAsia="zh-CN"/>
        </w:rPr>
      </w:pPr>
      <w:r>
        <w:rPr>
          <w:rFonts w:hint="eastAsia" w:ascii="楷体" w:hAnsi="楷体" w:eastAsia="楷体" w:cs="Times New Roman"/>
          <w:snapToGrid/>
          <w:color w:val="auto"/>
          <w:kern w:val="0"/>
          <w:sz w:val="28"/>
          <w:szCs w:val="28"/>
          <w:lang w:val="en-US" w:eastAsia="zh-CN"/>
        </w:rPr>
        <w:t>3.</w:t>
      </w:r>
      <w:r>
        <w:rPr>
          <w:rFonts w:ascii="楷体" w:hAnsi="楷体" w:eastAsia="楷体" w:cs="Times New Roman"/>
          <w:snapToGrid/>
          <w:color w:val="auto"/>
          <w:kern w:val="0"/>
          <w:sz w:val="28"/>
          <w:szCs w:val="28"/>
          <w:lang w:eastAsia="zh-CN"/>
        </w:rPr>
        <w:t>党的十五大和确立邓小平理论为党的指导思想、改革开放的深入推</w:t>
      </w:r>
      <w:r>
        <w:rPr>
          <w:rFonts w:hint="eastAsia" w:ascii="楷体" w:hAnsi="楷体" w:eastAsia="楷体" w:cs="Times New Roman"/>
          <w:snapToGrid/>
          <w:color w:val="auto"/>
          <w:kern w:val="0"/>
          <w:sz w:val="28"/>
          <w:szCs w:val="28"/>
          <w:lang w:val="en-US" w:eastAsia="zh-CN"/>
        </w:rPr>
        <w:t>进</w:t>
      </w:r>
    </w:p>
    <w:p w14:paraId="4550C731">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4.</w:t>
      </w:r>
      <w:r>
        <w:rPr>
          <w:rFonts w:ascii="楷体" w:hAnsi="楷体" w:eastAsia="楷体" w:cs="Times New Roman"/>
          <w:snapToGrid/>
          <w:color w:val="auto"/>
          <w:kern w:val="0"/>
          <w:sz w:val="28"/>
          <w:szCs w:val="28"/>
          <w:lang w:eastAsia="zh-CN"/>
        </w:rPr>
        <w:t>跨世纪发展战略的制定与实施</w:t>
      </w:r>
    </w:p>
    <w:p w14:paraId="00FD2966">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5.</w:t>
      </w:r>
      <w:r>
        <w:rPr>
          <w:rFonts w:ascii="楷体" w:hAnsi="楷体" w:eastAsia="楷体" w:cs="Times New Roman"/>
          <w:snapToGrid/>
          <w:color w:val="auto"/>
          <w:kern w:val="0"/>
          <w:sz w:val="28"/>
          <w:szCs w:val="28"/>
          <w:lang w:eastAsia="zh-CN"/>
        </w:rPr>
        <w:t xml:space="preserve">政治文明、先进文化建设和人民生活实现总体小康 </w:t>
      </w:r>
    </w:p>
    <w:p w14:paraId="7D37E41A">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6.</w:t>
      </w:r>
      <w:r>
        <w:rPr>
          <w:rFonts w:ascii="楷体" w:hAnsi="楷体" w:eastAsia="楷体" w:cs="Times New Roman"/>
          <w:snapToGrid/>
          <w:color w:val="auto"/>
          <w:kern w:val="0"/>
          <w:sz w:val="28"/>
          <w:szCs w:val="28"/>
          <w:lang w:eastAsia="zh-CN"/>
        </w:rPr>
        <w:t>积极推进中国特色军事变革</w:t>
      </w:r>
    </w:p>
    <w:p w14:paraId="7C01DA3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7.</w:t>
      </w:r>
      <w:r>
        <w:rPr>
          <w:rFonts w:ascii="楷体" w:hAnsi="楷体" w:eastAsia="楷体" w:cs="Times New Roman"/>
          <w:snapToGrid/>
          <w:color w:val="auto"/>
          <w:kern w:val="0"/>
          <w:sz w:val="28"/>
          <w:szCs w:val="28"/>
          <w:lang w:eastAsia="zh-CN"/>
        </w:rPr>
        <w:t xml:space="preserve">香港澳门回归祖国和两岸交流扩大 </w:t>
      </w:r>
    </w:p>
    <w:p w14:paraId="33B4B558">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8.</w:t>
      </w:r>
      <w:r>
        <w:rPr>
          <w:rFonts w:ascii="楷体" w:hAnsi="楷体" w:eastAsia="楷体" w:cs="Times New Roman"/>
          <w:snapToGrid/>
          <w:color w:val="auto"/>
          <w:kern w:val="0"/>
          <w:sz w:val="28"/>
          <w:szCs w:val="28"/>
          <w:lang w:eastAsia="zh-CN"/>
        </w:rPr>
        <w:t>推动构建全方位多层次对外关系新格局</w:t>
      </w:r>
    </w:p>
    <w:p w14:paraId="1B3E8C6C">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9.</w:t>
      </w:r>
      <w:r>
        <w:rPr>
          <w:rFonts w:ascii="楷体" w:hAnsi="楷体" w:eastAsia="楷体" w:cs="Times New Roman"/>
          <w:snapToGrid/>
          <w:color w:val="auto"/>
          <w:kern w:val="0"/>
          <w:sz w:val="28"/>
          <w:szCs w:val="28"/>
          <w:lang w:eastAsia="zh-CN"/>
        </w:rPr>
        <w:t xml:space="preserve">推进党的建设新的伟大工程 </w:t>
      </w:r>
    </w:p>
    <w:p w14:paraId="23A5E52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hint="eastAsia" w:ascii="楷体" w:hAnsi="楷体" w:eastAsia="楷体" w:cs="Times New Roman"/>
          <w:b/>
          <w:bCs/>
          <w:snapToGrid/>
          <w:color w:val="auto"/>
          <w:kern w:val="0"/>
          <w:sz w:val="28"/>
          <w:szCs w:val="28"/>
          <w:lang w:eastAsia="zh-CN"/>
        </w:rPr>
      </w:pPr>
      <w:r>
        <w:rPr>
          <w:rFonts w:hint="eastAsia" w:ascii="楷体" w:hAnsi="楷体" w:eastAsia="楷体" w:cs="Times New Roman"/>
          <w:b/>
          <w:bCs/>
          <w:snapToGrid/>
          <w:color w:val="auto"/>
          <w:kern w:val="0"/>
          <w:sz w:val="28"/>
          <w:szCs w:val="28"/>
          <w:lang w:eastAsia="zh-CN"/>
        </w:rPr>
        <w:t>第九章</w:t>
      </w:r>
      <w:r>
        <w:rPr>
          <w:rFonts w:hint="eastAsia" w:ascii="楷体" w:hAnsi="楷体" w:eastAsia="楷体" w:cs="Times New Roman"/>
          <w:b/>
          <w:bCs/>
          <w:snapToGrid/>
          <w:color w:val="auto"/>
          <w:kern w:val="0"/>
          <w:sz w:val="28"/>
          <w:szCs w:val="28"/>
          <w:lang w:val="en-US" w:eastAsia="zh-CN"/>
        </w:rPr>
        <w:t xml:space="preserve"> </w:t>
      </w:r>
      <w:r>
        <w:rPr>
          <w:rFonts w:hint="eastAsia" w:ascii="楷体" w:hAnsi="楷体" w:eastAsia="楷体" w:cs="Times New Roman"/>
          <w:b/>
          <w:bCs/>
          <w:snapToGrid/>
          <w:color w:val="auto"/>
          <w:kern w:val="0"/>
          <w:sz w:val="28"/>
          <w:szCs w:val="28"/>
          <w:lang w:eastAsia="zh-CN"/>
        </w:rPr>
        <w:t>在新的形势下坚持和发展中国特色社会主义</w:t>
      </w:r>
    </w:p>
    <w:p w14:paraId="4BA6E00C">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w:t>
      </w:r>
      <w:r>
        <w:rPr>
          <w:rFonts w:ascii="楷体" w:hAnsi="楷体" w:eastAsia="楷体" w:cs="Times New Roman"/>
          <w:snapToGrid/>
          <w:color w:val="auto"/>
          <w:kern w:val="0"/>
          <w:sz w:val="28"/>
          <w:szCs w:val="28"/>
          <w:lang w:eastAsia="zh-CN"/>
        </w:rPr>
        <w:t>党的十六大和确立“三个代表”重要思想为党的指导思想、提出全面建设小康社会的纲领</w:t>
      </w:r>
    </w:p>
    <w:p w14:paraId="38292AD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2.</w:t>
      </w:r>
      <w:r>
        <w:rPr>
          <w:rFonts w:ascii="楷体" w:hAnsi="楷体" w:eastAsia="楷体" w:cs="Times New Roman"/>
          <w:snapToGrid/>
          <w:color w:val="auto"/>
          <w:kern w:val="0"/>
          <w:sz w:val="28"/>
          <w:szCs w:val="28"/>
          <w:lang w:eastAsia="zh-CN"/>
        </w:rPr>
        <w:t xml:space="preserve">推动经济社会科学发展 </w:t>
      </w:r>
    </w:p>
    <w:p w14:paraId="13FBBEA8">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3.</w:t>
      </w:r>
      <w:r>
        <w:rPr>
          <w:rFonts w:ascii="楷体" w:hAnsi="楷体" w:eastAsia="楷体" w:cs="Times New Roman"/>
          <w:snapToGrid/>
          <w:color w:val="auto"/>
          <w:kern w:val="0"/>
          <w:sz w:val="28"/>
          <w:szCs w:val="28"/>
          <w:lang w:eastAsia="zh-CN"/>
        </w:rPr>
        <w:t>党的十七大和全面建设小康社会新部署</w:t>
      </w:r>
    </w:p>
    <w:p w14:paraId="540C696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4.</w:t>
      </w:r>
      <w:r>
        <w:rPr>
          <w:rFonts w:ascii="楷体" w:hAnsi="楷体" w:eastAsia="楷体" w:cs="Times New Roman"/>
          <w:snapToGrid/>
          <w:color w:val="auto"/>
          <w:kern w:val="0"/>
          <w:sz w:val="28"/>
          <w:szCs w:val="28"/>
          <w:lang w:eastAsia="zh-CN"/>
        </w:rPr>
        <w:t>应对重大挑战和深化改革开放</w:t>
      </w:r>
    </w:p>
    <w:p w14:paraId="48510C9E">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5.</w:t>
      </w:r>
      <w:r>
        <w:rPr>
          <w:rFonts w:ascii="楷体" w:hAnsi="楷体" w:eastAsia="楷体" w:cs="Times New Roman"/>
          <w:snapToGrid/>
          <w:color w:val="auto"/>
          <w:kern w:val="0"/>
          <w:sz w:val="28"/>
          <w:szCs w:val="28"/>
          <w:lang w:eastAsia="zh-CN"/>
        </w:rPr>
        <w:t>履行新世纪新阶段军队历史使命</w:t>
      </w:r>
    </w:p>
    <w:p w14:paraId="7307DF48">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6.</w:t>
      </w:r>
      <w:r>
        <w:rPr>
          <w:rFonts w:ascii="楷体" w:hAnsi="楷体" w:eastAsia="楷体" w:cs="Times New Roman"/>
          <w:snapToGrid/>
          <w:color w:val="auto"/>
          <w:kern w:val="0"/>
          <w:sz w:val="28"/>
          <w:szCs w:val="28"/>
          <w:lang w:eastAsia="zh-CN"/>
        </w:rPr>
        <w:t xml:space="preserve">推进“一国两制”实践和祖国和平统一大业 </w:t>
      </w:r>
    </w:p>
    <w:p w14:paraId="13E8C40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7.</w:t>
      </w:r>
      <w:r>
        <w:rPr>
          <w:rFonts w:ascii="楷体" w:hAnsi="楷体" w:eastAsia="楷体" w:cs="Times New Roman"/>
          <w:snapToGrid/>
          <w:color w:val="auto"/>
          <w:kern w:val="0"/>
          <w:sz w:val="28"/>
          <w:szCs w:val="28"/>
          <w:lang w:eastAsia="zh-CN"/>
        </w:rPr>
        <w:t xml:space="preserve">坚持和平发展合作 </w:t>
      </w:r>
    </w:p>
    <w:p w14:paraId="2F8432AC">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8.</w:t>
      </w:r>
      <w:r>
        <w:rPr>
          <w:rFonts w:ascii="楷体" w:hAnsi="楷体" w:eastAsia="楷体" w:cs="Times New Roman"/>
          <w:snapToGrid/>
          <w:color w:val="auto"/>
          <w:kern w:val="0"/>
          <w:sz w:val="28"/>
          <w:szCs w:val="28"/>
          <w:lang w:eastAsia="zh-CN"/>
        </w:rPr>
        <w:t>提高党的建设科学化水平和确立科学发展观为党的指导思想</w:t>
      </w:r>
    </w:p>
    <w:p w14:paraId="1F72E66B">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hint="eastAsia" w:ascii="楷体" w:hAnsi="楷体" w:eastAsia="楷体" w:cs="Times New Roman"/>
          <w:b/>
          <w:bCs/>
          <w:snapToGrid/>
          <w:color w:val="auto"/>
          <w:kern w:val="0"/>
          <w:sz w:val="28"/>
          <w:szCs w:val="28"/>
          <w:lang w:eastAsia="zh-CN"/>
        </w:rPr>
      </w:pPr>
      <w:r>
        <w:rPr>
          <w:rFonts w:hint="eastAsia" w:ascii="楷体" w:hAnsi="楷体" w:eastAsia="楷体" w:cs="Times New Roman"/>
          <w:b/>
          <w:bCs/>
          <w:snapToGrid/>
          <w:color w:val="auto"/>
          <w:kern w:val="0"/>
          <w:sz w:val="28"/>
          <w:szCs w:val="28"/>
          <w:lang w:eastAsia="zh-CN"/>
        </w:rPr>
        <w:t>第十章</w:t>
      </w:r>
      <w:r>
        <w:rPr>
          <w:rFonts w:hint="eastAsia" w:ascii="楷体" w:hAnsi="楷体" w:eastAsia="楷体" w:cs="Times New Roman"/>
          <w:b/>
          <w:bCs/>
          <w:snapToGrid/>
          <w:color w:val="auto"/>
          <w:kern w:val="0"/>
          <w:sz w:val="28"/>
          <w:szCs w:val="28"/>
          <w:lang w:val="en-US" w:eastAsia="zh-CN"/>
        </w:rPr>
        <w:t xml:space="preserve"> </w:t>
      </w:r>
      <w:r>
        <w:rPr>
          <w:rFonts w:hint="eastAsia" w:ascii="楷体" w:hAnsi="楷体" w:eastAsia="楷体" w:cs="Times New Roman"/>
          <w:b/>
          <w:bCs/>
          <w:snapToGrid/>
          <w:color w:val="auto"/>
          <w:kern w:val="0"/>
          <w:sz w:val="28"/>
          <w:szCs w:val="28"/>
          <w:lang w:eastAsia="zh-CN"/>
        </w:rPr>
        <w:t>中国特色社会主义进入新时代</w:t>
      </w:r>
    </w:p>
    <w:p w14:paraId="70563459">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w:t>
      </w:r>
      <w:r>
        <w:rPr>
          <w:rFonts w:ascii="楷体" w:hAnsi="楷体" w:eastAsia="楷体" w:cs="Times New Roman"/>
          <w:snapToGrid/>
          <w:color w:val="auto"/>
          <w:kern w:val="0"/>
          <w:sz w:val="28"/>
          <w:szCs w:val="28"/>
          <w:lang w:eastAsia="zh-CN"/>
        </w:rPr>
        <w:t>党的十八大和实现中华民族伟大复兴的中国梦</w:t>
      </w:r>
    </w:p>
    <w:p w14:paraId="36A2EA61">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2.</w:t>
      </w:r>
      <w:r>
        <w:rPr>
          <w:rFonts w:ascii="楷体" w:hAnsi="楷体" w:eastAsia="楷体" w:cs="Times New Roman"/>
          <w:snapToGrid/>
          <w:color w:val="auto"/>
          <w:kern w:val="0"/>
          <w:sz w:val="28"/>
          <w:szCs w:val="28"/>
          <w:lang w:eastAsia="zh-CN"/>
        </w:rPr>
        <w:t>统筹推进“五位一体”总体布局</w:t>
      </w:r>
    </w:p>
    <w:p w14:paraId="7F2E5B53">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3.</w:t>
      </w:r>
      <w:r>
        <w:rPr>
          <w:rFonts w:ascii="楷体" w:hAnsi="楷体" w:eastAsia="楷体" w:cs="Times New Roman"/>
          <w:snapToGrid/>
          <w:color w:val="auto"/>
          <w:kern w:val="0"/>
          <w:sz w:val="28"/>
          <w:szCs w:val="28"/>
          <w:lang w:eastAsia="zh-CN"/>
        </w:rPr>
        <w:t>协调推进“四个全面”战略布局</w:t>
      </w:r>
    </w:p>
    <w:p w14:paraId="6B1CC62F">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4.</w:t>
      </w:r>
      <w:r>
        <w:rPr>
          <w:rFonts w:ascii="楷体" w:hAnsi="楷体" w:eastAsia="楷体" w:cs="Times New Roman"/>
          <w:snapToGrid/>
          <w:color w:val="auto"/>
          <w:kern w:val="0"/>
          <w:sz w:val="28"/>
          <w:szCs w:val="28"/>
          <w:lang w:eastAsia="zh-CN"/>
        </w:rPr>
        <w:t xml:space="preserve">全面推进国防和军队现代化建设 </w:t>
      </w:r>
    </w:p>
    <w:p w14:paraId="25E96A62">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5.</w:t>
      </w:r>
      <w:r>
        <w:rPr>
          <w:rFonts w:ascii="楷体" w:hAnsi="楷体" w:eastAsia="楷体" w:cs="Times New Roman"/>
          <w:snapToGrid/>
          <w:color w:val="auto"/>
          <w:kern w:val="0"/>
          <w:sz w:val="28"/>
          <w:szCs w:val="28"/>
          <w:lang w:eastAsia="zh-CN"/>
        </w:rPr>
        <w:t>坚持“一国两制”和推进祖国统一</w:t>
      </w:r>
    </w:p>
    <w:p w14:paraId="4212271A">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6.</w:t>
      </w:r>
      <w:r>
        <w:rPr>
          <w:rFonts w:ascii="楷体" w:hAnsi="楷体" w:eastAsia="楷体" w:cs="Times New Roman"/>
          <w:snapToGrid/>
          <w:color w:val="auto"/>
          <w:kern w:val="0"/>
          <w:sz w:val="28"/>
          <w:szCs w:val="28"/>
          <w:lang w:eastAsia="zh-CN"/>
        </w:rPr>
        <w:t>全面推进中国特色大国外交和推动构建人类命运共同体</w:t>
      </w:r>
    </w:p>
    <w:p w14:paraId="4755309C">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7.</w:t>
      </w:r>
      <w:r>
        <w:rPr>
          <w:rFonts w:ascii="楷体" w:hAnsi="楷体" w:eastAsia="楷体" w:cs="Times New Roman"/>
          <w:snapToGrid/>
          <w:color w:val="auto"/>
          <w:kern w:val="0"/>
          <w:sz w:val="28"/>
          <w:szCs w:val="28"/>
          <w:lang w:eastAsia="zh-CN"/>
        </w:rPr>
        <w:t>党的十九大和确立习近平新时代中国特色社会主义思想为党的指导思想、决胜全面建成小康社会</w:t>
      </w:r>
    </w:p>
    <w:p w14:paraId="1B03D16E">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8.</w:t>
      </w:r>
      <w:r>
        <w:rPr>
          <w:rFonts w:ascii="楷体" w:hAnsi="楷体" w:eastAsia="楷体" w:cs="Times New Roman"/>
          <w:snapToGrid/>
          <w:color w:val="auto"/>
          <w:kern w:val="0"/>
          <w:sz w:val="28"/>
          <w:szCs w:val="28"/>
          <w:lang w:eastAsia="zh-CN"/>
        </w:rPr>
        <w:t>坚持党的全面领导和提高党的建设质量</w:t>
      </w:r>
    </w:p>
    <w:p w14:paraId="3CD4AA76">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9.</w:t>
      </w:r>
      <w:r>
        <w:rPr>
          <w:rFonts w:ascii="楷体" w:hAnsi="楷体" w:eastAsia="楷体" w:cs="Times New Roman"/>
          <w:snapToGrid/>
          <w:color w:val="auto"/>
          <w:kern w:val="0"/>
          <w:sz w:val="28"/>
          <w:szCs w:val="28"/>
          <w:lang w:eastAsia="zh-CN"/>
        </w:rPr>
        <w:t xml:space="preserve">国家制度和治理体系建设迈出新步伐 </w:t>
      </w:r>
    </w:p>
    <w:p w14:paraId="0C226CDD">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10.</w:t>
      </w:r>
      <w:r>
        <w:rPr>
          <w:rFonts w:ascii="楷体" w:hAnsi="楷体" w:eastAsia="楷体" w:cs="Times New Roman"/>
          <w:snapToGrid/>
          <w:color w:val="auto"/>
          <w:kern w:val="0"/>
          <w:sz w:val="28"/>
          <w:szCs w:val="28"/>
          <w:lang w:eastAsia="zh-CN"/>
        </w:rPr>
        <w:t xml:space="preserve">在应对风险挑战中推进各项事业 </w:t>
      </w:r>
    </w:p>
    <w:p w14:paraId="7DEE3798">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r>
        <w:rPr>
          <w:rFonts w:hint="eastAsia" w:ascii="楷体" w:hAnsi="楷体" w:eastAsia="楷体" w:cs="Times New Roman"/>
          <w:snapToGrid/>
          <w:color w:val="auto"/>
          <w:kern w:val="0"/>
          <w:sz w:val="28"/>
          <w:szCs w:val="28"/>
          <w:lang w:val="en-US" w:eastAsia="zh-CN"/>
        </w:rPr>
        <w:t>11.</w:t>
      </w:r>
      <w:r>
        <w:rPr>
          <w:rFonts w:ascii="楷体" w:hAnsi="楷体" w:eastAsia="楷体" w:cs="Times New Roman"/>
          <w:snapToGrid/>
          <w:color w:val="auto"/>
          <w:kern w:val="0"/>
          <w:sz w:val="28"/>
          <w:szCs w:val="28"/>
          <w:lang w:eastAsia="zh-CN"/>
        </w:rPr>
        <w:t>全面建成小康社会和开启全面建设社会主义现代化国家新征程</w:t>
      </w:r>
    </w:p>
    <w:p w14:paraId="347A6D09">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ascii="楷体" w:hAnsi="楷体" w:eastAsia="楷体" w:cs="Times New Roman"/>
          <w:snapToGrid/>
          <w:color w:val="auto"/>
          <w:kern w:val="0"/>
          <w:sz w:val="28"/>
          <w:szCs w:val="28"/>
          <w:lang w:eastAsia="zh-CN"/>
        </w:rPr>
      </w:pPr>
    </w:p>
    <w:p w14:paraId="3D54057C">
      <w:pPr>
        <w:spacing w:line="360" w:lineRule="auto"/>
        <w:rPr>
          <w:rFonts w:hint="eastAsia" w:ascii="楷体" w:hAnsi="楷体" w:eastAsia="楷体" w:cs="楷体"/>
          <w:color w:val="auto"/>
          <w:sz w:val="28"/>
          <w:szCs w:val="28"/>
        </w:rPr>
      </w:pPr>
      <w:r>
        <w:rPr>
          <w:rFonts w:hint="eastAsia" w:ascii="楷体" w:hAnsi="楷体" w:eastAsia="楷体" w:cs="楷体"/>
          <w:color w:val="auto"/>
          <w:sz w:val="28"/>
          <w:szCs w:val="28"/>
        </w:rPr>
        <w:t>三、参考书目</w:t>
      </w:r>
    </w:p>
    <w:p w14:paraId="65F13A7C">
      <w:pPr>
        <w:keepNext w:val="0"/>
        <w:keepLines w:val="0"/>
        <w:pageBreakBefore w:val="0"/>
        <w:widowControl w:val="0"/>
        <w:kinsoku/>
        <w:wordWrap/>
        <w:overflowPunct/>
        <w:topLinePunct w:val="0"/>
        <w:autoSpaceDE w:val="0"/>
        <w:autoSpaceDN w:val="0"/>
        <w:bidi w:val="0"/>
        <w:adjustRightInd w:val="0"/>
        <w:snapToGrid/>
        <w:spacing w:line="380" w:lineRule="exact"/>
        <w:jc w:val="left"/>
        <w:textAlignment w:val="baseline"/>
        <w:rPr>
          <w:rFonts w:hint="default" w:ascii="楷体" w:hAnsi="楷体" w:eastAsia="楷体" w:cs="Times New Roman"/>
          <w:snapToGrid/>
          <w:color w:val="auto"/>
          <w:kern w:val="0"/>
          <w:sz w:val="28"/>
          <w:szCs w:val="28"/>
          <w:lang w:val="en-US" w:eastAsia="zh-CN"/>
        </w:rPr>
      </w:pPr>
      <w:r>
        <w:rPr>
          <w:rFonts w:hint="eastAsia" w:ascii="楷体" w:hAnsi="楷体" w:eastAsia="楷体" w:cs="Times New Roman"/>
          <w:snapToGrid/>
          <w:color w:val="auto"/>
          <w:kern w:val="0"/>
          <w:sz w:val="28"/>
          <w:szCs w:val="28"/>
          <w:lang w:eastAsia="zh-CN"/>
        </w:rPr>
        <w:t>《</w:t>
      </w:r>
      <w:r>
        <w:rPr>
          <w:rFonts w:hint="eastAsia" w:ascii="楷体" w:hAnsi="楷体" w:eastAsia="楷体" w:cs="Times New Roman"/>
          <w:snapToGrid/>
          <w:color w:val="auto"/>
          <w:kern w:val="0"/>
          <w:sz w:val="28"/>
          <w:szCs w:val="28"/>
          <w:lang w:val="en-US" w:eastAsia="zh-CN"/>
        </w:rPr>
        <w:t>中国共产党简史</w:t>
      </w:r>
      <w:r>
        <w:rPr>
          <w:rFonts w:hint="eastAsia" w:ascii="楷体" w:hAnsi="楷体" w:eastAsia="楷体" w:cs="Times New Roman"/>
          <w:snapToGrid/>
          <w:color w:val="auto"/>
          <w:kern w:val="0"/>
          <w:sz w:val="28"/>
          <w:szCs w:val="28"/>
          <w:lang w:eastAsia="zh-CN"/>
        </w:rPr>
        <w:t>》，</w:t>
      </w:r>
      <w:r>
        <w:rPr>
          <w:rFonts w:hint="eastAsia" w:ascii="楷体" w:hAnsi="楷体" w:eastAsia="楷体" w:cs="Times New Roman"/>
          <w:snapToGrid/>
          <w:color w:val="auto"/>
          <w:kern w:val="0"/>
          <w:sz w:val="28"/>
          <w:szCs w:val="28"/>
          <w:lang w:val="en-US" w:eastAsia="zh-CN"/>
        </w:rPr>
        <w:t>人民出版社、中共党史出版社，2021年版。</w:t>
      </w:r>
    </w:p>
    <w:p w14:paraId="7668E0D7">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64DC5249">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219ACE7B">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6521C790">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480A11F9">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49FB920A">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1A03E04C">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66DEC5D4">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43020651">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15B294A4">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6A94A96C">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3FA90CE6">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0B15543E">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1C463F97">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3A4779FB">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0A6561BC">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77B1CBEC">
      <w:pPr>
        <w:spacing w:line="360" w:lineRule="auto"/>
        <w:ind w:left="3200" w:hanging="2800" w:hangingChars="1000"/>
        <w:jc w:val="center"/>
        <w:rPr>
          <w:rFonts w:hint="eastAsia" w:ascii="楷体" w:hAnsi="楷体" w:eastAsia="楷体" w:cs="楷体"/>
          <w:b/>
          <w:bCs/>
          <w:color w:val="auto"/>
          <w:sz w:val="28"/>
          <w:szCs w:val="28"/>
          <w:lang w:val="en-US" w:eastAsia="zh-CN"/>
        </w:rPr>
      </w:pPr>
    </w:p>
    <w:p w14:paraId="347D60D9">
      <w:pPr>
        <w:spacing w:line="360" w:lineRule="auto"/>
        <w:jc w:val="both"/>
        <w:rPr>
          <w:rFonts w:hint="eastAsia" w:ascii="楷体" w:hAnsi="楷体" w:eastAsia="楷体" w:cs="楷体"/>
          <w:b/>
          <w:bCs/>
          <w:color w:val="auto"/>
          <w:sz w:val="28"/>
          <w:szCs w:val="28"/>
          <w:lang w:val="en-US" w:eastAsia="zh-CN"/>
        </w:rPr>
      </w:pPr>
    </w:p>
    <w:p w14:paraId="22166323">
      <w:pPr>
        <w:spacing w:line="360" w:lineRule="auto"/>
        <w:ind w:left="3200" w:hanging="2800" w:hangingChars="1000"/>
        <w:jc w:val="center"/>
        <w:rPr>
          <w:rFonts w:hint="eastAsia" w:ascii="楷体" w:hAnsi="楷体" w:eastAsia="楷体" w:cs="楷体"/>
          <w:b/>
          <w:bCs/>
          <w:color w:val="auto"/>
          <w:sz w:val="28"/>
          <w:szCs w:val="28"/>
          <w:lang w:val="en-US" w:eastAsia="zh-CN"/>
        </w:rPr>
      </w:pPr>
      <w:r>
        <w:rPr>
          <w:rFonts w:hint="eastAsia" w:ascii="楷体" w:hAnsi="楷体" w:eastAsia="楷体" w:cs="楷体"/>
          <w:b/>
          <w:bCs/>
          <w:color w:val="auto"/>
          <w:sz w:val="28"/>
          <w:szCs w:val="28"/>
          <w:lang w:val="en-US" w:eastAsia="zh-CN"/>
        </w:rPr>
        <w:t>初试专业课二考试科目及考试大纲</w:t>
      </w:r>
    </w:p>
    <w:p w14:paraId="7A04FC31">
      <w:pPr>
        <w:spacing w:line="360" w:lineRule="auto"/>
        <w:rPr>
          <w:rFonts w:hint="eastAsia" w:ascii="楷体" w:hAnsi="楷体" w:eastAsia="楷体" w:cs="楷体"/>
          <w:color w:val="auto"/>
          <w:sz w:val="28"/>
          <w:szCs w:val="28"/>
        </w:rPr>
      </w:pPr>
      <w:r>
        <w:rPr>
          <w:rFonts w:hint="eastAsia" w:ascii="楷体" w:hAnsi="楷体" w:eastAsia="楷体" w:cs="楷体"/>
          <w:color w:val="auto"/>
          <w:sz w:val="28"/>
          <w:szCs w:val="28"/>
        </w:rPr>
        <w:t>学院代码：001</w:t>
      </w:r>
    </w:p>
    <w:p w14:paraId="4F43C76F">
      <w:pPr>
        <w:spacing w:line="360" w:lineRule="auto"/>
        <w:rPr>
          <w:rFonts w:hint="eastAsia" w:ascii="楷体" w:hAnsi="楷体" w:eastAsia="楷体" w:cs="楷体"/>
          <w:color w:val="auto"/>
          <w:sz w:val="28"/>
          <w:szCs w:val="28"/>
        </w:rPr>
      </w:pPr>
      <w:r>
        <w:rPr>
          <w:rFonts w:hint="eastAsia" w:ascii="楷体" w:hAnsi="楷体" w:eastAsia="楷体" w:cs="楷体"/>
          <w:color w:val="auto"/>
          <w:sz w:val="28"/>
          <w:szCs w:val="28"/>
        </w:rPr>
        <w:t>学院名称：马克思主义学院</w:t>
      </w:r>
    </w:p>
    <w:p w14:paraId="15920E95">
      <w:pPr>
        <w:spacing w:line="360" w:lineRule="auto"/>
        <w:rPr>
          <w:rFonts w:hint="default" w:ascii="楷体" w:hAnsi="楷体" w:eastAsia="楷体" w:cs="楷体"/>
          <w:color w:val="auto"/>
          <w:sz w:val="28"/>
          <w:szCs w:val="28"/>
          <w:lang w:val="en-US" w:eastAsia="zh-CN"/>
        </w:rPr>
      </w:pPr>
      <w:r>
        <w:rPr>
          <w:rFonts w:hint="eastAsia" w:ascii="楷体" w:hAnsi="楷体" w:eastAsia="楷体" w:cs="楷体"/>
          <w:color w:val="auto"/>
          <w:sz w:val="28"/>
          <w:szCs w:val="28"/>
        </w:rPr>
        <w:t>专业代码及专业名称：（030</w:t>
      </w:r>
      <w:r>
        <w:rPr>
          <w:rFonts w:hint="eastAsia" w:ascii="楷体" w:hAnsi="楷体" w:eastAsia="楷体" w:cs="楷体"/>
          <w:color w:val="auto"/>
          <w:sz w:val="28"/>
          <w:szCs w:val="28"/>
          <w:lang w:val="en-US" w:eastAsia="zh-CN"/>
        </w:rPr>
        <w:t>7</w:t>
      </w:r>
      <w:r>
        <w:rPr>
          <w:rFonts w:hint="eastAsia" w:ascii="楷体" w:hAnsi="楷体" w:eastAsia="楷体" w:cs="楷体"/>
          <w:color w:val="auto"/>
          <w:sz w:val="28"/>
          <w:szCs w:val="28"/>
        </w:rPr>
        <w:t>00）</w:t>
      </w:r>
      <w:r>
        <w:rPr>
          <w:rFonts w:hint="eastAsia" w:ascii="楷体" w:hAnsi="楷体" w:eastAsia="楷体" w:cs="楷体"/>
          <w:color w:val="auto"/>
          <w:sz w:val="28"/>
          <w:szCs w:val="28"/>
          <w:lang w:val="en-US" w:eastAsia="zh-CN"/>
        </w:rPr>
        <w:t>中共党史党建学</w:t>
      </w:r>
    </w:p>
    <w:p w14:paraId="571F89AC">
      <w:pPr>
        <w:spacing w:line="360" w:lineRule="auto"/>
        <w:ind w:left="3200" w:hanging="2800" w:hangingChars="1000"/>
        <w:rPr>
          <w:rFonts w:hint="eastAsia" w:ascii="楷体" w:hAnsi="楷体" w:eastAsia="楷体" w:cs="楷体"/>
          <w:b/>
          <w:bCs/>
          <w:color w:val="auto"/>
          <w:sz w:val="28"/>
          <w:szCs w:val="28"/>
          <w:lang w:eastAsia="zh-CN"/>
        </w:rPr>
      </w:pPr>
      <w:r>
        <w:rPr>
          <w:rFonts w:hint="eastAsia" w:ascii="楷体" w:hAnsi="楷体" w:eastAsia="楷体" w:cs="楷体"/>
          <w:color w:val="auto"/>
          <w:sz w:val="28"/>
          <w:szCs w:val="28"/>
        </w:rPr>
        <w:t>初试科目代码及名称：（</w:t>
      </w:r>
      <w:r>
        <w:rPr>
          <w:rFonts w:hint="eastAsia" w:ascii="楷体" w:hAnsi="楷体" w:eastAsia="楷体" w:cs="楷体"/>
          <w:color w:val="auto"/>
          <w:sz w:val="28"/>
          <w:szCs w:val="28"/>
          <w:lang w:val="en-US" w:eastAsia="zh-CN"/>
        </w:rPr>
        <w:t>811</w:t>
      </w:r>
      <w:r>
        <w:rPr>
          <w:rFonts w:hint="eastAsia" w:ascii="楷体" w:hAnsi="楷体" w:eastAsia="楷体" w:cs="楷体"/>
          <w:color w:val="auto"/>
          <w:sz w:val="28"/>
          <w:szCs w:val="28"/>
        </w:rPr>
        <w:t>）</w:t>
      </w:r>
      <w:r>
        <w:rPr>
          <w:rFonts w:hint="eastAsia" w:ascii="楷体" w:hAnsi="楷体" w:eastAsia="楷体" w:cs="楷体"/>
          <w:color w:val="auto"/>
          <w:sz w:val="28"/>
          <w:szCs w:val="28"/>
          <w:lang w:val="en-US" w:eastAsia="zh-CN"/>
        </w:rPr>
        <w:t>中国化时代化马克思主义</w:t>
      </w:r>
    </w:p>
    <w:p w14:paraId="6AE99D93">
      <w:pPr>
        <w:spacing w:line="360" w:lineRule="auto"/>
        <w:rPr>
          <w:rFonts w:hint="eastAsia" w:ascii="楷体" w:hAnsi="楷体" w:eastAsia="楷体" w:cs="楷体"/>
          <w:color w:val="auto"/>
          <w:sz w:val="28"/>
          <w:szCs w:val="28"/>
        </w:rPr>
      </w:pPr>
      <w:r>
        <w:rPr>
          <w:rFonts w:hint="eastAsia" w:ascii="楷体" w:hAnsi="楷体" w:eastAsia="楷体" w:cs="楷体"/>
          <w:color w:val="auto"/>
          <w:sz w:val="28"/>
          <w:szCs w:val="28"/>
        </w:rPr>
        <w:t>参考书目及考试大纲：</w:t>
      </w:r>
    </w:p>
    <w:p w14:paraId="6D9059D7">
      <w:pPr>
        <w:snapToGrid w:val="0"/>
        <w:rPr>
          <w:rFonts w:hint="eastAsia" w:ascii="楷体" w:hAnsi="楷体" w:eastAsia="楷体" w:cs="楷体"/>
          <w:b/>
          <w:color w:val="auto"/>
          <w:sz w:val="28"/>
          <w:szCs w:val="28"/>
        </w:rPr>
      </w:pPr>
      <w:r>
        <w:rPr>
          <w:rFonts w:hint="eastAsia" w:ascii="楷体" w:hAnsi="楷体" w:eastAsia="楷体" w:cs="楷体"/>
          <w:b/>
          <w:color w:val="auto"/>
          <w:sz w:val="28"/>
          <w:szCs w:val="28"/>
        </w:rPr>
        <w:t>一、考试形式与试卷结构</w:t>
      </w:r>
    </w:p>
    <w:p w14:paraId="69BCFB0F">
      <w:pPr>
        <w:pStyle w:val="7"/>
        <w:adjustRightInd w:val="0"/>
        <w:snapToGrid w:val="0"/>
        <w:ind w:firstLine="0" w:firstLineChars="0"/>
        <w:rPr>
          <w:rFonts w:hint="eastAsia" w:ascii="楷体" w:hAnsi="楷体" w:eastAsia="楷体" w:cs="楷体"/>
          <w:b/>
          <w:color w:val="auto"/>
          <w:sz w:val="28"/>
          <w:szCs w:val="28"/>
        </w:rPr>
      </w:pPr>
      <w:r>
        <w:rPr>
          <w:rFonts w:hint="eastAsia" w:ascii="楷体" w:hAnsi="楷体" w:eastAsia="楷体" w:cs="楷体"/>
          <w:b/>
          <w:color w:val="auto"/>
          <w:sz w:val="28"/>
          <w:szCs w:val="28"/>
        </w:rPr>
        <w:t>（1）试卷满分及考试时间</w:t>
      </w:r>
    </w:p>
    <w:p w14:paraId="05CD0E79">
      <w:pPr>
        <w:pStyle w:val="7"/>
        <w:adjustRightInd w:val="0"/>
        <w:snapToGrid w:val="0"/>
        <w:ind w:firstLine="640"/>
        <w:rPr>
          <w:rFonts w:hint="eastAsia" w:ascii="楷体" w:hAnsi="楷体" w:eastAsia="楷体" w:cs="楷体"/>
          <w:color w:val="auto"/>
          <w:sz w:val="28"/>
          <w:szCs w:val="28"/>
        </w:rPr>
      </w:pPr>
      <w:r>
        <w:rPr>
          <w:rFonts w:hint="eastAsia" w:ascii="楷体" w:hAnsi="楷体" w:eastAsia="楷体" w:cs="楷体"/>
          <w:color w:val="auto"/>
          <w:sz w:val="28"/>
          <w:szCs w:val="28"/>
        </w:rPr>
        <w:t>本试卷满分为</w:t>
      </w:r>
      <w:r>
        <w:rPr>
          <w:rFonts w:hint="eastAsia" w:ascii="楷体" w:hAnsi="楷体" w:eastAsia="楷体" w:cs="楷体"/>
          <w:b/>
          <w:color w:val="auto"/>
          <w:sz w:val="28"/>
          <w:szCs w:val="28"/>
        </w:rPr>
        <w:t>150</w:t>
      </w:r>
      <w:r>
        <w:rPr>
          <w:rFonts w:hint="eastAsia" w:ascii="楷体" w:hAnsi="楷体" w:eastAsia="楷体" w:cs="楷体"/>
          <w:color w:val="auto"/>
          <w:sz w:val="28"/>
          <w:szCs w:val="28"/>
        </w:rPr>
        <w:t>分，考试时间为</w:t>
      </w:r>
      <w:r>
        <w:rPr>
          <w:rFonts w:hint="eastAsia" w:ascii="楷体" w:hAnsi="楷体" w:eastAsia="楷体" w:cs="楷体"/>
          <w:b/>
          <w:color w:val="auto"/>
          <w:sz w:val="28"/>
          <w:szCs w:val="28"/>
        </w:rPr>
        <w:t>180</w:t>
      </w:r>
      <w:r>
        <w:rPr>
          <w:rFonts w:hint="eastAsia" w:ascii="楷体" w:hAnsi="楷体" w:eastAsia="楷体" w:cs="楷体"/>
          <w:color w:val="auto"/>
          <w:sz w:val="28"/>
          <w:szCs w:val="28"/>
        </w:rPr>
        <w:t>分钟。</w:t>
      </w:r>
    </w:p>
    <w:p w14:paraId="7D4C1C61">
      <w:pPr>
        <w:pStyle w:val="7"/>
        <w:adjustRightInd w:val="0"/>
        <w:snapToGrid w:val="0"/>
        <w:ind w:firstLine="0" w:firstLineChars="0"/>
        <w:rPr>
          <w:rFonts w:hint="eastAsia" w:ascii="楷体" w:hAnsi="楷体" w:eastAsia="楷体" w:cs="楷体"/>
          <w:b/>
          <w:color w:val="auto"/>
          <w:sz w:val="28"/>
          <w:szCs w:val="28"/>
        </w:rPr>
      </w:pPr>
      <w:r>
        <w:rPr>
          <w:rFonts w:hint="eastAsia" w:ascii="楷体" w:hAnsi="楷体" w:eastAsia="楷体" w:cs="楷体"/>
          <w:b/>
          <w:color w:val="auto"/>
          <w:sz w:val="28"/>
          <w:szCs w:val="28"/>
        </w:rPr>
        <w:t>（2）答题方式</w:t>
      </w:r>
    </w:p>
    <w:p w14:paraId="62B51361">
      <w:pPr>
        <w:pStyle w:val="7"/>
        <w:adjustRightInd w:val="0"/>
        <w:snapToGrid w:val="0"/>
        <w:ind w:firstLine="640"/>
        <w:rPr>
          <w:rFonts w:hint="eastAsia" w:ascii="楷体" w:hAnsi="楷体" w:eastAsia="楷体" w:cs="楷体"/>
          <w:color w:val="auto"/>
          <w:sz w:val="28"/>
          <w:szCs w:val="28"/>
        </w:rPr>
      </w:pPr>
      <w:r>
        <w:rPr>
          <w:rFonts w:hint="eastAsia" w:ascii="楷体" w:hAnsi="楷体" w:eastAsia="楷体" w:cs="楷体"/>
          <w:color w:val="auto"/>
          <w:sz w:val="28"/>
          <w:szCs w:val="28"/>
        </w:rPr>
        <w:t>答题方式为闭卷、笔试。</w:t>
      </w:r>
    </w:p>
    <w:p w14:paraId="28926E92">
      <w:pPr>
        <w:pStyle w:val="7"/>
        <w:adjustRightInd w:val="0"/>
        <w:snapToGrid w:val="0"/>
        <w:ind w:firstLine="640"/>
        <w:rPr>
          <w:rFonts w:hint="eastAsia" w:ascii="楷体" w:hAnsi="楷体" w:eastAsia="楷体" w:cs="楷体"/>
          <w:color w:val="auto"/>
          <w:sz w:val="28"/>
          <w:szCs w:val="28"/>
        </w:rPr>
      </w:pPr>
      <w:r>
        <w:rPr>
          <w:rFonts w:hint="eastAsia" w:ascii="楷体" w:hAnsi="楷体" w:eastAsia="楷体" w:cs="楷体"/>
          <w:color w:val="auto"/>
          <w:sz w:val="28"/>
          <w:szCs w:val="28"/>
        </w:rPr>
        <w:t>试卷由试题和答题纸组成；答案必须写在答题纸相应的位置上。</w:t>
      </w:r>
    </w:p>
    <w:p w14:paraId="7B49A1FF">
      <w:pPr>
        <w:pStyle w:val="7"/>
        <w:adjustRightInd w:val="0"/>
        <w:snapToGrid w:val="0"/>
        <w:ind w:firstLine="640"/>
        <w:rPr>
          <w:rFonts w:hint="eastAsia" w:ascii="楷体" w:hAnsi="楷体" w:eastAsia="楷体" w:cs="楷体"/>
          <w:color w:val="auto"/>
          <w:sz w:val="28"/>
          <w:szCs w:val="28"/>
        </w:rPr>
      </w:pPr>
    </w:p>
    <w:p w14:paraId="0B2034E6">
      <w:pPr>
        <w:snapToGrid w:val="0"/>
        <w:rPr>
          <w:rFonts w:hint="eastAsia" w:ascii="楷体" w:hAnsi="楷体" w:eastAsia="楷体" w:cs="楷体"/>
          <w:b/>
          <w:color w:val="auto"/>
          <w:sz w:val="28"/>
          <w:szCs w:val="28"/>
        </w:rPr>
      </w:pPr>
      <w:r>
        <w:rPr>
          <w:rFonts w:hint="eastAsia" w:ascii="楷体" w:hAnsi="楷体" w:eastAsia="楷体" w:cs="楷体"/>
          <w:b/>
          <w:color w:val="auto"/>
          <w:sz w:val="28"/>
          <w:szCs w:val="28"/>
        </w:rPr>
        <w:t>二、考查范围或考试内容概要</w:t>
      </w:r>
    </w:p>
    <w:p w14:paraId="74C3095F">
      <w:pPr>
        <w:jc w:val="left"/>
        <w:rPr>
          <w:rFonts w:hint="eastAsia" w:ascii="楷体" w:hAnsi="楷体" w:eastAsia="楷体"/>
          <w:b/>
          <w:bCs/>
          <w:color w:val="auto"/>
          <w:sz w:val="32"/>
          <w:szCs w:val="36"/>
          <w:lang w:val="en-US" w:eastAsia="zh-CN"/>
        </w:rPr>
      </w:pPr>
      <w:r>
        <w:rPr>
          <w:rFonts w:hint="eastAsia" w:ascii="楷体" w:hAnsi="楷体" w:eastAsia="楷体"/>
          <w:b/>
          <w:bCs/>
          <w:color w:val="auto"/>
          <w:sz w:val="32"/>
          <w:szCs w:val="36"/>
          <w:lang w:eastAsia="zh-CN"/>
        </w:rPr>
        <w:t>（</w:t>
      </w:r>
      <w:r>
        <w:rPr>
          <w:rFonts w:hint="eastAsia" w:ascii="楷体" w:hAnsi="楷体" w:eastAsia="楷体"/>
          <w:b/>
          <w:bCs/>
          <w:color w:val="auto"/>
          <w:sz w:val="32"/>
          <w:szCs w:val="36"/>
          <w:lang w:val="en-US" w:eastAsia="zh-CN"/>
        </w:rPr>
        <w:t>一</w:t>
      </w:r>
      <w:r>
        <w:rPr>
          <w:rFonts w:hint="eastAsia" w:ascii="楷体" w:hAnsi="楷体" w:eastAsia="楷体"/>
          <w:b/>
          <w:bCs/>
          <w:color w:val="auto"/>
          <w:sz w:val="32"/>
          <w:szCs w:val="36"/>
          <w:lang w:eastAsia="zh-CN"/>
        </w:rPr>
        <w:t>）《</w:t>
      </w:r>
      <w:r>
        <w:rPr>
          <w:rFonts w:hint="eastAsia" w:ascii="楷体" w:hAnsi="楷体" w:eastAsia="楷体"/>
          <w:b/>
          <w:bCs/>
          <w:color w:val="auto"/>
          <w:sz w:val="32"/>
          <w:szCs w:val="36"/>
          <w:lang w:val="en-US" w:eastAsia="zh-CN"/>
        </w:rPr>
        <w:t>习近平新时代中国特色社会主义思想概论》</w:t>
      </w:r>
    </w:p>
    <w:p w14:paraId="33CE4B68">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ascii="楷体" w:hAnsi="楷体" w:eastAsia="楷体"/>
          <w:b/>
          <w:bCs/>
          <w:color w:val="auto"/>
          <w:sz w:val="28"/>
          <w:szCs w:val="28"/>
        </w:rPr>
      </w:pPr>
      <w:r>
        <w:rPr>
          <w:rFonts w:hint="eastAsia" w:ascii="楷体" w:hAnsi="楷体" w:eastAsia="楷体"/>
          <w:b/>
          <w:bCs/>
          <w:color w:val="auto"/>
          <w:sz w:val="28"/>
          <w:szCs w:val="28"/>
        </w:rPr>
        <w:t>导论</w:t>
      </w:r>
    </w:p>
    <w:p w14:paraId="1D1F2C87">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w:t>
      </w:r>
      <w:r>
        <w:rPr>
          <w:rFonts w:hint="eastAsia" w:ascii="楷体" w:hAnsi="楷体" w:eastAsia="楷体"/>
          <w:color w:val="auto"/>
          <w:sz w:val="28"/>
          <w:szCs w:val="28"/>
        </w:rPr>
        <w:t>习近平新时代中国特色社会主义思想创立的时代背景</w:t>
      </w:r>
    </w:p>
    <w:p w14:paraId="250F963A">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w:t>
      </w:r>
      <w:r>
        <w:rPr>
          <w:rFonts w:hint="eastAsia" w:ascii="楷体" w:hAnsi="楷体" w:eastAsia="楷体"/>
          <w:color w:val="auto"/>
          <w:sz w:val="28"/>
          <w:szCs w:val="28"/>
        </w:rPr>
        <w:t>习近平新时代中国特色社会主义思想是“两个结合”的重大成果</w:t>
      </w:r>
    </w:p>
    <w:p w14:paraId="26B76DC2">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w:t>
      </w:r>
      <w:r>
        <w:rPr>
          <w:rFonts w:hint="eastAsia" w:ascii="楷体" w:hAnsi="楷体" w:eastAsia="楷体"/>
          <w:color w:val="auto"/>
          <w:sz w:val="28"/>
          <w:szCs w:val="28"/>
        </w:rPr>
        <w:t>习近平新时代中国特色社会主义思想是完整的科学体系</w:t>
      </w:r>
    </w:p>
    <w:p w14:paraId="00C3ED08">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4</w:t>
      </w:r>
      <w:r>
        <w:rPr>
          <w:rFonts w:ascii="楷体" w:hAnsi="楷体" w:eastAsia="楷体"/>
          <w:color w:val="auto"/>
          <w:sz w:val="28"/>
          <w:szCs w:val="28"/>
        </w:rPr>
        <w:t>.</w:t>
      </w:r>
      <w:r>
        <w:rPr>
          <w:rFonts w:hint="eastAsia" w:ascii="楷体" w:hAnsi="楷体" w:eastAsia="楷体"/>
          <w:color w:val="auto"/>
          <w:sz w:val="28"/>
          <w:szCs w:val="28"/>
        </w:rPr>
        <w:t>习近平新时代中国特色社会主义思想的历史地位</w:t>
      </w:r>
    </w:p>
    <w:p w14:paraId="1C8863D4">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5</w:t>
      </w:r>
      <w:r>
        <w:rPr>
          <w:rFonts w:ascii="楷体" w:hAnsi="楷体" w:eastAsia="楷体"/>
          <w:color w:val="auto"/>
          <w:sz w:val="28"/>
          <w:szCs w:val="28"/>
        </w:rPr>
        <w:t>.</w:t>
      </w:r>
      <w:r>
        <w:rPr>
          <w:rFonts w:hint="eastAsia" w:ascii="楷体" w:hAnsi="楷体" w:eastAsia="楷体"/>
          <w:color w:val="auto"/>
          <w:sz w:val="28"/>
          <w:szCs w:val="28"/>
        </w:rPr>
        <w:t>深刻领悟“两个确立”的决定性意义</w:t>
      </w:r>
    </w:p>
    <w:p w14:paraId="76D64A45">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6</w:t>
      </w:r>
      <w:r>
        <w:rPr>
          <w:rFonts w:ascii="楷体" w:hAnsi="楷体" w:eastAsia="楷体"/>
          <w:color w:val="auto"/>
          <w:sz w:val="28"/>
          <w:szCs w:val="28"/>
        </w:rPr>
        <w:t>.</w:t>
      </w:r>
      <w:r>
        <w:rPr>
          <w:rFonts w:hint="eastAsia" w:ascii="楷体" w:hAnsi="楷体" w:eastAsia="楷体"/>
          <w:color w:val="auto"/>
          <w:sz w:val="28"/>
          <w:szCs w:val="28"/>
        </w:rPr>
        <w:t>学好用好习近平新时代中国特色社会主义思想</w:t>
      </w:r>
    </w:p>
    <w:p w14:paraId="28D417F8">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b/>
          <w:bCs/>
          <w:color w:val="auto"/>
          <w:sz w:val="28"/>
          <w:szCs w:val="28"/>
        </w:rPr>
        <w:t>第一章</w:t>
      </w:r>
      <w:r>
        <w:rPr>
          <w:rFonts w:ascii="楷体" w:hAnsi="楷体" w:eastAsia="楷体"/>
          <w:b/>
          <w:bCs/>
          <w:color w:val="auto"/>
          <w:sz w:val="28"/>
          <w:szCs w:val="28"/>
        </w:rPr>
        <w:t xml:space="preserve"> 新时代坚持和发展中国特色社会主义</w:t>
      </w:r>
    </w:p>
    <w:p w14:paraId="25CDF095">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.方向决定道路，道路决定命运</w:t>
      </w:r>
    </w:p>
    <w:p w14:paraId="08D0A56C">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.中国特色社会主义进入新时代</w:t>
      </w:r>
    </w:p>
    <w:p w14:paraId="3F37E165">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.新时代坚持和发展中国特色社会主义要一以贯之</w:t>
      </w:r>
    </w:p>
    <w:p w14:paraId="344A1F52">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b/>
          <w:bCs/>
          <w:color w:val="auto"/>
          <w:sz w:val="28"/>
          <w:szCs w:val="28"/>
        </w:rPr>
        <w:t>第二章</w:t>
      </w:r>
      <w:r>
        <w:rPr>
          <w:rFonts w:ascii="楷体" w:hAnsi="楷体" w:eastAsia="楷体"/>
          <w:b/>
          <w:bCs/>
          <w:color w:val="auto"/>
          <w:sz w:val="28"/>
          <w:szCs w:val="28"/>
        </w:rPr>
        <w:t xml:space="preserve"> 以中国式现代化全面推进中华民族伟大复兴</w:t>
      </w:r>
    </w:p>
    <w:p w14:paraId="147591AD">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.中华民族近代以来最伟大的梦想</w:t>
      </w:r>
    </w:p>
    <w:p w14:paraId="04B6026D">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.中国式现代化是强国建设、民族复兴的唯一正确道路</w:t>
      </w:r>
    </w:p>
    <w:p w14:paraId="69C1B244">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.推进中国式现代化行稳致远</w:t>
      </w:r>
    </w:p>
    <w:p w14:paraId="53276007">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b/>
          <w:bCs/>
          <w:color w:val="auto"/>
          <w:sz w:val="28"/>
          <w:szCs w:val="28"/>
        </w:rPr>
        <w:t>第三章</w:t>
      </w:r>
      <w:r>
        <w:rPr>
          <w:rFonts w:ascii="楷体" w:hAnsi="楷体" w:eastAsia="楷体"/>
          <w:b/>
          <w:bCs/>
          <w:color w:val="auto"/>
          <w:sz w:val="28"/>
          <w:szCs w:val="28"/>
        </w:rPr>
        <w:t xml:space="preserve"> 坚持党的全面领导</w:t>
      </w:r>
    </w:p>
    <w:p w14:paraId="4E41D271">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.中国共产党领导是中国特色社会主义最本质的特征</w:t>
      </w:r>
    </w:p>
    <w:p w14:paraId="4CDF439E">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.坚持党对一切工作的领导</w:t>
      </w:r>
    </w:p>
    <w:p w14:paraId="3CD22C39">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.健全和完善党的领导制度体系</w:t>
      </w:r>
    </w:p>
    <w:p w14:paraId="2F38F423">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b/>
          <w:bCs/>
          <w:color w:val="auto"/>
          <w:sz w:val="28"/>
          <w:szCs w:val="28"/>
        </w:rPr>
        <w:t>第四章</w:t>
      </w:r>
      <w:r>
        <w:rPr>
          <w:rFonts w:ascii="楷体" w:hAnsi="楷体" w:eastAsia="楷体"/>
          <w:b/>
          <w:bCs/>
          <w:color w:val="auto"/>
          <w:sz w:val="28"/>
          <w:szCs w:val="28"/>
        </w:rPr>
        <w:t xml:space="preserve"> 坚持以人民为中心</w:t>
      </w:r>
    </w:p>
    <w:p w14:paraId="36AC9436">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.江山就是人民，人民就是江山</w:t>
      </w:r>
    </w:p>
    <w:p w14:paraId="4982B5D2">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.坚持人民至上</w:t>
      </w:r>
    </w:p>
    <w:p w14:paraId="36838B8F">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.全面落实以人民为中心的发展思想</w:t>
      </w:r>
    </w:p>
    <w:p w14:paraId="45D24A27">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b/>
          <w:bCs/>
          <w:color w:val="auto"/>
          <w:sz w:val="28"/>
          <w:szCs w:val="28"/>
        </w:rPr>
        <w:t>第五章</w:t>
      </w:r>
      <w:r>
        <w:rPr>
          <w:rFonts w:ascii="楷体" w:hAnsi="楷体" w:eastAsia="楷体"/>
          <w:b/>
          <w:bCs/>
          <w:color w:val="auto"/>
          <w:sz w:val="28"/>
          <w:szCs w:val="28"/>
        </w:rPr>
        <w:t xml:space="preserve"> 全面深化改革开放</w:t>
      </w:r>
    </w:p>
    <w:p w14:paraId="7DC0C641">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.改革开放是决定当代中国命运的关键一招</w:t>
      </w:r>
    </w:p>
    <w:p w14:paraId="170AA6D1">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.统筹推进各领域各方面改革开放</w:t>
      </w:r>
    </w:p>
    <w:p w14:paraId="4E8E4988">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.将改革开放进行到底</w:t>
      </w:r>
    </w:p>
    <w:p w14:paraId="504837E4">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b/>
          <w:bCs/>
          <w:color w:val="auto"/>
          <w:sz w:val="28"/>
          <w:szCs w:val="28"/>
        </w:rPr>
      </w:pPr>
      <w:r>
        <w:rPr>
          <w:rFonts w:hint="eastAsia" w:ascii="楷体" w:hAnsi="楷体" w:eastAsia="楷体"/>
          <w:b/>
          <w:bCs/>
          <w:color w:val="auto"/>
          <w:sz w:val="28"/>
          <w:szCs w:val="28"/>
        </w:rPr>
        <w:t>第六章</w:t>
      </w:r>
      <w:r>
        <w:rPr>
          <w:rFonts w:ascii="楷体" w:hAnsi="楷体" w:eastAsia="楷体"/>
          <w:b/>
          <w:bCs/>
          <w:color w:val="auto"/>
          <w:sz w:val="28"/>
          <w:szCs w:val="28"/>
        </w:rPr>
        <w:t xml:space="preserve"> 推动高质量发展</w:t>
      </w:r>
    </w:p>
    <w:p w14:paraId="43604F2B">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.完整、准确、全面贯彻新发展理念</w:t>
      </w:r>
    </w:p>
    <w:p w14:paraId="7B55923D">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.坚持和完善社会主义基本经济制度</w:t>
      </w:r>
    </w:p>
    <w:p w14:paraId="39A3DA5D">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.加快构建新发展格局</w:t>
      </w:r>
    </w:p>
    <w:p w14:paraId="3BC10084">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4</w:t>
      </w:r>
      <w:r>
        <w:rPr>
          <w:rFonts w:ascii="楷体" w:hAnsi="楷体" w:eastAsia="楷体"/>
          <w:color w:val="auto"/>
          <w:sz w:val="28"/>
          <w:szCs w:val="28"/>
        </w:rPr>
        <w:t>.建设现代化经济体系</w:t>
      </w:r>
    </w:p>
    <w:p w14:paraId="7DDEA7D7">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b/>
          <w:bCs/>
          <w:color w:val="auto"/>
          <w:sz w:val="28"/>
          <w:szCs w:val="28"/>
        </w:rPr>
      </w:pPr>
      <w:r>
        <w:rPr>
          <w:rFonts w:hint="eastAsia" w:ascii="楷体" w:hAnsi="楷体" w:eastAsia="楷体"/>
          <w:b/>
          <w:bCs/>
          <w:color w:val="auto"/>
          <w:sz w:val="28"/>
          <w:szCs w:val="28"/>
        </w:rPr>
        <w:t>第七章</w:t>
      </w:r>
      <w:r>
        <w:rPr>
          <w:rFonts w:ascii="楷体" w:hAnsi="楷体" w:eastAsia="楷体"/>
          <w:b/>
          <w:bCs/>
          <w:color w:val="auto"/>
          <w:sz w:val="28"/>
          <w:szCs w:val="28"/>
        </w:rPr>
        <w:t xml:space="preserve"> 社会主义现代化建设的教育、科技、人才战略</w:t>
      </w:r>
    </w:p>
    <w:p w14:paraId="7B46AA7F">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.全面建设社会主义现代化国家的基础性、战略性支撑</w:t>
      </w:r>
    </w:p>
    <w:p w14:paraId="6E467A22">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.加快建设教育强国</w:t>
      </w:r>
    </w:p>
    <w:p w14:paraId="267B64C5">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.加快建设科技强国</w:t>
      </w:r>
    </w:p>
    <w:p w14:paraId="637F4033">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4</w:t>
      </w:r>
      <w:r>
        <w:rPr>
          <w:rFonts w:ascii="楷体" w:hAnsi="楷体" w:eastAsia="楷体"/>
          <w:color w:val="auto"/>
          <w:sz w:val="28"/>
          <w:szCs w:val="28"/>
        </w:rPr>
        <w:t>.加快建设人才强国</w:t>
      </w:r>
    </w:p>
    <w:p w14:paraId="1E0ADE7E">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b/>
          <w:bCs/>
          <w:color w:val="auto"/>
          <w:sz w:val="28"/>
          <w:szCs w:val="28"/>
        </w:rPr>
        <w:t>第八章</w:t>
      </w:r>
      <w:r>
        <w:rPr>
          <w:rFonts w:ascii="楷体" w:hAnsi="楷体" w:eastAsia="楷体"/>
          <w:b/>
          <w:bCs/>
          <w:color w:val="auto"/>
          <w:sz w:val="28"/>
          <w:szCs w:val="28"/>
        </w:rPr>
        <w:t xml:space="preserve"> 发展全过程人民民主</w:t>
      </w:r>
    </w:p>
    <w:p w14:paraId="65DCBB4D">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.坚定中国特色社会主义政治制度自信</w:t>
      </w:r>
    </w:p>
    <w:p w14:paraId="29C60E04">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.全过程人民民主是社会主义民主政治的本质属性</w:t>
      </w:r>
    </w:p>
    <w:p w14:paraId="0A7101DB">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.健全人民当家作主的制度体系</w:t>
      </w:r>
    </w:p>
    <w:p w14:paraId="7BA93D06">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4</w:t>
      </w:r>
      <w:r>
        <w:rPr>
          <w:rFonts w:ascii="楷体" w:hAnsi="楷体" w:eastAsia="楷体"/>
          <w:color w:val="auto"/>
          <w:sz w:val="28"/>
          <w:szCs w:val="28"/>
        </w:rPr>
        <w:t>.巩固和发展新时代爱国统一战线</w:t>
      </w:r>
    </w:p>
    <w:p w14:paraId="5D70B798">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b/>
          <w:bCs/>
          <w:color w:val="auto"/>
          <w:sz w:val="28"/>
          <w:szCs w:val="28"/>
        </w:rPr>
      </w:pPr>
      <w:r>
        <w:rPr>
          <w:rFonts w:hint="eastAsia" w:ascii="楷体" w:hAnsi="楷体" w:eastAsia="楷体"/>
          <w:b/>
          <w:bCs/>
          <w:color w:val="auto"/>
          <w:sz w:val="28"/>
          <w:szCs w:val="28"/>
        </w:rPr>
        <w:t>第九章</w:t>
      </w:r>
      <w:r>
        <w:rPr>
          <w:rFonts w:ascii="楷体" w:hAnsi="楷体" w:eastAsia="楷体"/>
          <w:b/>
          <w:bCs/>
          <w:color w:val="auto"/>
          <w:sz w:val="28"/>
          <w:szCs w:val="28"/>
        </w:rPr>
        <w:t xml:space="preserve"> 全面依法治国</w:t>
      </w:r>
    </w:p>
    <w:p w14:paraId="73814A4B">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.坚持中国特色社会主义法治道路</w:t>
      </w:r>
    </w:p>
    <w:p w14:paraId="480C6078">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.建设中国特色社会主义法治体系</w:t>
      </w:r>
    </w:p>
    <w:p w14:paraId="4C3D6B77">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.加快建设法治中国</w:t>
      </w:r>
    </w:p>
    <w:p w14:paraId="102CA739">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b/>
          <w:bCs/>
          <w:color w:val="auto"/>
          <w:sz w:val="28"/>
          <w:szCs w:val="28"/>
        </w:rPr>
      </w:pPr>
      <w:r>
        <w:rPr>
          <w:rFonts w:hint="eastAsia" w:ascii="楷体" w:hAnsi="楷体" w:eastAsia="楷体"/>
          <w:b/>
          <w:bCs/>
          <w:color w:val="auto"/>
          <w:sz w:val="28"/>
          <w:szCs w:val="28"/>
        </w:rPr>
        <w:t>第十章</w:t>
      </w:r>
      <w:r>
        <w:rPr>
          <w:rFonts w:ascii="楷体" w:hAnsi="楷体" w:eastAsia="楷体"/>
          <w:b/>
          <w:bCs/>
          <w:color w:val="auto"/>
          <w:sz w:val="28"/>
          <w:szCs w:val="28"/>
        </w:rPr>
        <w:t xml:space="preserve"> 建设社会主义文化强国</w:t>
      </w:r>
    </w:p>
    <w:p w14:paraId="7192107A">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.文化是民族生存和发展的重要力量</w:t>
      </w:r>
    </w:p>
    <w:p w14:paraId="15CEDAF1">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.建设具有强大凝聚力和引领力的社会主义意识形态</w:t>
      </w:r>
    </w:p>
    <w:p w14:paraId="4E0B6956">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.以社会主义核心价值观引领文化建设</w:t>
      </w:r>
    </w:p>
    <w:p w14:paraId="50453FE8">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4</w:t>
      </w:r>
      <w:r>
        <w:rPr>
          <w:rFonts w:ascii="楷体" w:hAnsi="楷体" w:eastAsia="楷体"/>
          <w:color w:val="auto"/>
          <w:sz w:val="28"/>
          <w:szCs w:val="28"/>
        </w:rPr>
        <w:t>.铸就社会主义文化新辉煌</w:t>
      </w:r>
    </w:p>
    <w:p w14:paraId="7FB643D3">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b/>
          <w:bCs/>
          <w:color w:val="auto"/>
          <w:sz w:val="28"/>
          <w:szCs w:val="28"/>
        </w:rPr>
        <w:t>第十一章</w:t>
      </w:r>
      <w:r>
        <w:rPr>
          <w:rFonts w:ascii="楷体" w:hAnsi="楷体" w:eastAsia="楷体"/>
          <w:b/>
          <w:bCs/>
          <w:color w:val="auto"/>
          <w:sz w:val="28"/>
          <w:szCs w:val="28"/>
        </w:rPr>
        <w:t xml:space="preserve"> 以保障和改善民生为重点加强社会建设</w:t>
      </w:r>
    </w:p>
    <w:p w14:paraId="769DE3C2">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.让人民生活幸福是</w:t>
      </w:r>
      <w:r>
        <w:rPr>
          <w:rFonts w:hint="eastAsia" w:ascii="楷体" w:hAnsi="楷体" w:eastAsia="楷体"/>
          <w:color w:val="auto"/>
          <w:sz w:val="28"/>
          <w:szCs w:val="28"/>
          <w:lang w:eastAsia="zh-CN"/>
        </w:rPr>
        <w:t>“</w:t>
      </w:r>
      <w:r>
        <w:rPr>
          <w:rFonts w:ascii="楷体" w:hAnsi="楷体" w:eastAsia="楷体"/>
          <w:color w:val="auto"/>
          <w:sz w:val="28"/>
          <w:szCs w:val="28"/>
        </w:rPr>
        <w:t>国之大者</w:t>
      </w:r>
      <w:r>
        <w:rPr>
          <w:rFonts w:hint="eastAsia" w:ascii="楷体" w:hAnsi="楷体" w:eastAsia="楷体"/>
          <w:color w:val="auto"/>
          <w:sz w:val="28"/>
          <w:szCs w:val="28"/>
          <w:lang w:eastAsia="zh-CN"/>
        </w:rPr>
        <w:t>”</w:t>
      </w:r>
    </w:p>
    <w:p w14:paraId="0CE45A2F">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.不断提高人民生活品质</w:t>
      </w:r>
    </w:p>
    <w:p w14:paraId="4A2A0176">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.在共建共治共享中推进社会治理现代化</w:t>
      </w:r>
    </w:p>
    <w:p w14:paraId="52A8B566">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b/>
          <w:bCs/>
          <w:color w:val="auto"/>
          <w:sz w:val="28"/>
          <w:szCs w:val="28"/>
        </w:rPr>
        <w:t>第十二章</w:t>
      </w:r>
      <w:r>
        <w:rPr>
          <w:rFonts w:ascii="楷体" w:hAnsi="楷体" w:eastAsia="楷体"/>
          <w:b/>
          <w:bCs/>
          <w:color w:val="auto"/>
          <w:sz w:val="28"/>
          <w:szCs w:val="28"/>
        </w:rPr>
        <w:t xml:space="preserve"> 建设社会主义生态文明</w:t>
      </w:r>
    </w:p>
    <w:p w14:paraId="4A6AA0D8">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.坚持人与自然和谐共生</w:t>
      </w:r>
    </w:p>
    <w:p w14:paraId="2767141D">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.建设美丽中国</w:t>
      </w:r>
    </w:p>
    <w:p w14:paraId="069ADFAD">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.共谋全球生态文明建设之路</w:t>
      </w:r>
    </w:p>
    <w:p w14:paraId="3B97B34E">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b/>
          <w:bCs/>
          <w:color w:val="auto"/>
          <w:sz w:val="28"/>
          <w:szCs w:val="28"/>
        </w:rPr>
      </w:pPr>
      <w:r>
        <w:rPr>
          <w:rFonts w:hint="eastAsia" w:ascii="楷体" w:hAnsi="楷体" w:eastAsia="楷体"/>
          <w:b/>
          <w:bCs/>
          <w:color w:val="auto"/>
          <w:sz w:val="28"/>
          <w:szCs w:val="28"/>
        </w:rPr>
        <w:t>第十三章</w:t>
      </w:r>
      <w:r>
        <w:rPr>
          <w:rFonts w:ascii="楷体" w:hAnsi="楷体" w:eastAsia="楷体"/>
          <w:b/>
          <w:bCs/>
          <w:color w:val="auto"/>
          <w:sz w:val="28"/>
          <w:szCs w:val="28"/>
        </w:rPr>
        <w:t xml:space="preserve"> 维护和塑造国家安全</w:t>
      </w:r>
    </w:p>
    <w:p w14:paraId="3182177A">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.坚持总体国家安全观</w:t>
      </w:r>
    </w:p>
    <w:p w14:paraId="5B7E8ABA">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.构建统筹各领域安全的新安全格局</w:t>
      </w:r>
    </w:p>
    <w:p w14:paraId="6B257DDC">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.开创新时代国家安全工作新局面</w:t>
      </w:r>
    </w:p>
    <w:p w14:paraId="5FB4198D">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b/>
          <w:bCs/>
          <w:color w:val="auto"/>
          <w:sz w:val="28"/>
          <w:szCs w:val="28"/>
        </w:rPr>
      </w:pPr>
      <w:r>
        <w:rPr>
          <w:rFonts w:hint="eastAsia" w:ascii="楷体" w:hAnsi="楷体" w:eastAsia="楷体"/>
          <w:b/>
          <w:bCs/>
          <w:color w:val="auto"/>
          <w:sz w:val="28"/>
          <w:szCs w:val="28"/>
        </w:rPr>
        <w:t>第十四章</w:t>
      </w:r>
      <w:r>
        <w:rPr>
          <w:rFonts w:ascii="楷体" w:hAnsi="楷体" w:eastAsia="楷体"/>
          <w:b/>
          <w:bCs/>
          <w:color w:val="auto"/>
          <w:sz w:val="28"/>
          <w:szCs w:val="28"/>
        </w:rPr>
        <w:t xml:space="preserve"> 建设巩固国防和强大人民军队</w:t>
      </w:r>
    </w:p>
    <w:p w14:paraId="6BA5D7D7">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.强国必须强军，军强才能国安</w:t>
      </w:r>
    </w:p>
    <w:p w14:paraId="44610909">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.实现党在新时代的强军目标</w:t>
      </w:r>
    </w:p>
    <w:p w14:paraId="4C2477FF">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.加快推进国防和军队现代化</w:t>
      </w:r>
    </w:p>
    <w:p w14:paraId="5079D23B">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b/>
          <w:bCs/>
          <w:color w:val="auto"/>
          <w:sz w:val="28"/>
          <w:szCs w:val="28"/>
        </w:rPr>
      </w:pPr>
      <w:r>
        <w:rPr>
          <w:rFonts w:hint="eastAsia" w:ascii="楷体" w:hAnsi="楷体" w:eastAsia="楷体"/>
          <w:b/>
          <w:bCs/>
          <w:color w:val="auto"/>
          <w:sz w:val="28"/>
          <w:szCs w:val="28"/>
        </w:rPr>
        <w:t>第十五章</w:t>
      </w:r>
      <w:r>
        <w:rPr>
          <w:rFonts w:ascii="楷体" w:hAnsi="楷体" w:eastAsia="楷体"/>
          <w:b/>
          <w:bCs/>
          <w:color w:val="auto"/>
          <w:sz w:val="28"/>
          <w:szCs w:val="28"/>
        </w:rPr>
        <w:t xml:space="preserve"> 坚持</w:t>
      </w:r>
      <w:r>
        <w:rPr>
          <w:rFonts w:hint="eastAsia" w:ascii="楷体" w:hAnsi="楷体" w:eastAsia="楷体"/>
          <w:b/>
          <w:bCs/>
          <w:color w:val="auto"/>
          <w:sz w:val="28"/>
          <w:szCs w:val="28"/>
          <w:lang w:eastAsia="zh-CN"/>
        </w:rPr>
        <w:t>“</w:t>
      </w:r>
      <w:r>
        <w:rPr>
          <w:rFonts w:ascii="楷体" w:hAnsi="楷体" w:eastAsia="楷体"/>
          <w:b/>
          <w:bCs/>
          <w:color w:val="auto"/>
          <w:sz w:val="28"/>
          <w:szCs w:val="28"/>
        </w:rPr>
        <w:t>一国两制</w:t>
      </w:r>
      <w:r>
        <w:rPr>
          <w:rFonts w:hint="eastAsia" w:ascii="楷体" w:hAnsi="楷体" w:eastAsia="楷体"/>
          <w:b/>
          <w:bCs/>
          <w:color w:val="auto"/>
          <w:sz w:val="28"/>
          <w:szCs w:val="28"/>
          <w:lang w:eastAsia="zh-CN"/>
        </w:rPr>
        <w:t>”</w:t>
      </w:r>
      <w:r>
        <w:rPr>
          <w:rFonts w:ascii="楷体" w:hAnsi="楷体" w:eastAsia="楷体"/>
          <w:b/>
          <w:bCs/>
          <w:color w:val="auto"/>
          <w:sz w:val="28"/>
          <w:szCs w:val="28"/>
        </w:rPr>
        <w:t>和推进祖国完全统一</w:t>
      </w:r>
    </w:p>
    <w:p w14:paraId="404D003D">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.全面准确理解和贯彻</w:t>
      </w:r>
      <w:r>
        <w:rPr>
          <w:rFonts w:hint="eastAsia" w:ascii="楷体" w:hAnsi="楷体" w:eastAsia="楷体"/>
          <w:color w:val="auto"/>
          <w:sz w:val="28"/>
          <w:szCs w:val="28"/>
          <w:lang w:eastAsia="zh-CN"/>
        </w:rPr>
        <w:t>“</w:t>
      </w:r>
      <w:r>
        <w:rPr>
          <w:rFonts w:ascii="楷体" w:hAnsi="楷体" w:eastAsia="楷体"/>
          <w:color w:val="auto"/>
          <w:sz w:val="28"/>
          <w:szCs w:val="28"/>
        </w:rPr>
        <w:t>一国两制</w:t>
      </w:r>
      <w:r>
        <w:rPr>
          <w:rFonts w:hint="eastAsia" w:ascii="楷体" w:hAnsi="楷体" w:eastAsia="楷体"/>
          <w:color w:val="auto"/>
          <w:sz w:val="28"/>
          <w:szCs w:val="28"/>
          <w:lang w:eastAsia="zh-CN"/>
        </w:rPr>
        <w:t>”</w:t>
      </w:r>
      <w:r>
        <w:rPr>
          <w:rFonts w:ascii="楷体" w:hAnsi="楷体" w:eastAsia="楷体"/>
          <w:color w:val="auto"/>
          <w:sz w:val="28"/>
          <w:szCs w:val="28"/>
        </w:rPr>
        <w:t>方针</w:t>
      </w:r>
    </w:p>
    <w:p w14:paraId="4DE0246B">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.保持香港、澳门长期繁荣稳定</w:t>
      </w:r>
    </w:p>
    <w:p w14:paraId="26210DA7">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.推进祖国完全统一</w:t>
      </w:r>
    </w:p>
    <w:p w14:paraId="49A95CB3">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b/>
          <w:bCs/>
          <w:color w:val="auto"/>
          <w:sz w:val="28"/>
          <w:szCs w:val="28"/>
        </w:rPr>
      </w:pPr>
      <w:r>
        <w:rPr>
          <w:rFonts w:hint="eastAsia" w:ascii="楷体" w:hAnsi="楷体" w:eastAsia="楷体"/>
          <w:b/>
          <w:bCs/>
          <w:color w:val="auto"/>
          <w:sz w:val="28"/>
          <w:szCs w:val="28"/>
        </w:rPr>
        <w:t>第十六章</w:t>
      </w:r>
      <w:r>
        <w:rPr>
          <w:rFonts w:ascii="楷体" w:hAnsi="楷体" w:eastAsia="楷体"/>
          <w:b/>
          <w:bCs/>
          <w:color w:val="auto"/>
          <w:sz w:val="28"/>
          <w:szCs w:val="28"/>
        </w:rPr>
        <w:t xml:space="preserve"> 中国特色大国外交和推动构建人类命运共同体</w:t>
      </w:r>
    </w:p>
    <w:p w14:paraId="7799B94B">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.新时代中国外交在大变局中开创新局</w:t>
      </w:r>
    </w:p>
    <w:p w14:paraId="016F1060">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.全面推进中国特色大国外交</w:t>
      </w:r>
    </w:p>
    <w:p w14:paraId="3C9C3B80">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.推动构建人类命运共同体</w:t>
      </w:r>
    </w:p>
    <w:p w14:paraId="7B06AEA6">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b/>
          <w:bCs/>
          <w:color w:val="auto"/>
          <w:sz w:val="28"/>
          <w:szCs w:val="28"/>
        </w:rPr>
      </w:pPr>
      <w:r>
        <w:rPr>
          <w:rFonts w:hint="eastAsia" w:ascii="楷体" w:hAnsi="楷体" w:eastAsia="楷体"/>
          <w:b/>
          <w:bCs/>
          <w:color w:val="auto"/>
          <w:sz w:val="28"/>
          <w:szCs w:val="28"/>
        </w:rPr>
        <w:t>第十七章</w:t>
      </w:r>
      <w:r>
        <w:rPr>
          <w:rFonts w:ascii="楷体" w:hAnsi="楷体" w:eastAsia="楷体"/>
          <w:b/>
          <w:bCs/>
          <w:color w:val="auto"/>
          <w:sz w:val="28"/>
          <w:szCs w:val="28"/>
        </w:rPr>
        <w:t xml:space="preserve"> 全面从严治党</w:t>
      </w:r>
    </w:p>
    <w:p w14:paraId="03850B83">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1</w:t>
      </w:r>
      <w:r>
        <w:rPr>
          <w:rFonts w:ascii="楷体" w:hAnsi="楷体" w:eastAsia="楷体"/>
          <w:color w:val="auto"/>
          <w:sz w:val="28"/>
          <w:szCs w:val="28"/>
        </w:rPr>
        <w:t>.全面从严治党是新时代党的建设的鲜明主题</w:t>
      </w:r>
    </w:p>
    <w:p w14:paraId="5A1E73B9">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2</w:t>
      </w:r>
      <w:r>
        <w:rPr>
          <w:rFonts w:ascii="楷体" w:hAnsi="楷体" w:eastAsia="楷体"/>
          <w:color w:val="auto"/>
          <w:sz w:val="28"/>
          <w:szCs w:val="28"/>
        </w:rPr>
        <w:t>.以政治建设为统领深入推进党的建设</w:t>
      </w:r>
    </w:p>
    <w:p w14:paraId="0A8599FF">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3</w:t>
      </w:r>
      <w:r>
        <w:rPr>
          <w:rFonts w:ascii="楷体" w:hAnsi="楷体" w:eastAsia="楷体"/>
          <w:color w:val="auto"/>
          <w:sz w:val="28"/>
          <w:szCs w:val="28"/>
        </w:rPr>
        <w:t>.坚定不移推进反腐败斗争</w:t>
      </w:r>
    </w:p>
    <w:p w14:paraId="7410AD1C">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r>
        <w:rPr>
          <w:rFonts w:hint="eastAsia" w:ascii="楷体" w:hAnsi="楷体" w:eastAsia="楷体"/>
          <w:color w:val="auto"/>
          <w:sz w:val="28"/>
          <w:szCs w:val="28"/>
        </w:rPr>
        <w:t>4</w:t>
      </w:r>
      <w:r>
        <w:rPr>
          <w:rFonts w:ascii="楷体" w:hAnsi="楷体" w:eastAsia="楷体"/>
          <w:color w:val="auto"/>
          <w:sz w:val="28"/>
          <w:szCs w:val="28"/>
        </w:rPr>
        <w:t>.建设长期执政的马克思主义政党</w:t>
      </w:r>
    </w:p>
    <w:p w14:paraId="3C110E08">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p>
    <w:p w14:paraId="001C4FA1">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p>
    <w:p w14:paraId="293E10AF">
      <w:pPr>
        <w:keepNext w:val="0"/>
        <w:keepLines w:val="0"/>
        <w:pageBreakBefore w:val="0"/>
        <w:kinsoku/>
        <w:wordWrap/>
        <w:overflowPunct/>
        <w:topLinePunct w:val="0"/>
        <w:autoSpaceDE w:val="0"/>
        <w:autoSpaceDN w:val="0"/>
        <w:bidi w:val="0"/>
        <w:adjustRightInd w:val="0"/>
        <w:spacing w:line="380" w:lineRule="exact"/>
        <w:textAlignment w:val="baseline"/>
        <w:rPr>
          <w:rFonts w:ascii="楷体" w:hAnsi="楷体" w:eastAsia="楷体"/>
          <w:color w:val="auto"/>
          <w:sz w:val="28"/>
          <w:szCs w:val="28"/>
        </w:rPr>
      </w:pPr>
    </w:p>
    <w:p w14:paraId="586D3010">
      <w:pPr>
        <w:keepNext w:val="0"/>
        <w:keepLines w:val="0"/>
        <w:pageBreakBefore w:val="0"/>
        <w:kinsoku/>
        <w:wordWrap/>
        <w:overflowPunct/>
        <w:topLinePunct w:val="0"/>
        <w:autoSpaceDE w:val="0"/>
        <w:autoSpaceDN w:val="0"/>
        <w:bidi w:val="0"/>
        <w:adjustRightInd w:val="0"/>
        <w:spacing w:line="380" w:lineRule="exact"/>
        <w:textAlignment w:val="baseline"/>
        <w:rPr>
          <w:rFonts w:hint="default" w:ascii="楷体" w:hAnsi="楷体" w:eastAsia="楷体"/>
          <w:color w:val="auto"/>
          <w:sz w:val="28"/>
          <w:szCs w:val="28"/>
          <w:lang w:val="en-US" w:eastAsia="zh-CN"/>
        </w:rPr>
      </w:pPr>
    </w:p>
    <w:p w14:paraId="0F689527">
      <w:pPr>
        <w:jc w:val="left"/>
        <w:rPr>
          <w:rFonts w:hint="eastAsia" w:ascii="楷体" w:hAnsi="楷体" w:eastAsia="楷体"/>
          <w:b/>
          <w:bCs/>
          <w:color w:val="auto"/>
          <w:sz w:val="32"/>
          <w:szCs w:val="36"/>
          <w:lang w:eastAsia="zh-CN"/>
        </w:rPr>
      </w:pPr>
      <w:r>
        <w:rPr>
          <w:rFonts w:hint="eastAsia" w:ascii="楷体" w:hAnsi="楷体" w:eastAsia="楷体"/>
          <w:b/>
          <w:bCs/>
          <w:color w:val="auto"/>
          <w:sz w:val="32"/>
          <w:szCs w:val="36"/>
          <w:lang w:eastAsia="zh-CN"/>
        </w:rPr>
        <w:t>（</w:t>
      </w:r>
      <w:r>
        <w:rPr>
          <w:rFonts w:hint="eastAsia" w:ascii="楷体" w:hAnsi="楷体" w:eastAsia="楷体"/>
          <w:b/>
          <w:bCs/>
          <w:color w:val="auto"/>
          <w:sz w:val="32"/>
          <w:szCs w:val="36"/>
          <w:lang w:val="en-US" w:eastAsia="zh-CN"/>
        </w:rPr>
        <w:t>二</w:t>
      </w:r>
      <w:r>
        <w:rPr>
          <w:rFonts w:hint="eastAsia" w:ascii="楷体" w:hAnsi="楷体" w:eastAsia="楷体"/>
          <w:b/>
          <w:bCs/>
          <w:color w:val="auto"/>
          <w:sz w:val="32"/>
          <w:szCs w:val="36"/>
          <w:lang w:eastAsia="zh-CN"/>
        </w:rPr>
        <w:t>）《</w:t>
      </w:r>
      <w:r>
        <w:rPr>
          <w:rFonts w:hint="eastAsia" w:ascii="楷体" w:hAnsi="楷体" w:eastAsia="楷体"/>
          <w:b/>
          <w:bCs/>
          <w:color w:val="auto"/>
          <w:sz w:val="32"/>
          <w:szCs w:val="36"/>
        </w:rPr>
        <w:t>毛泽东思想和中国特色社会主义理论体系概论</w:t>
      </w:r>
      <w:r>
        <w:rPr>
          <w:rFonts w:hint="eastAsia" w:ascii="楷体" w:hAnsi="楷体" w:eastAsia="楷体"/>
          <w:b/>
          <w:bCs/>
          <w:color w:val="auto"/>
          <w:sz w:val="32"/>
          <w:szCs w:val="36"/>
          <w:lang w:eastAsia="zh-CN"/>
        </w:rPr>
        <w:t>》</w:t>
      </w:r>
    </w:p>
    <w:p w14:paraId="210AE4B3">
      <w:pPr>
        <w:keepNext w:val="0"/>
        <w:keepLines w:val="0"/>
        <w:pageBreakBefore w:val="0"/>
        <w:kinsoku/>
        <w:wordWrap/>
        <w:overflowPunct/>
        <w:topLinePunct w:val="0"/>
        <w:autoSpaceDE w:val="0"/>
        <w:autoSpaceDN w:val="0"/>
        <w:bidi w:val="0"/>
        <w:adjustRightInd w:val="0"/>
        <w:spacing w:line="380" w:lineRule="exact"/>
        <w:textAlignment w:val="baseline"/>
        <w:rPr>
          <w:rFonts w:hint="eastAsia" w:ascii="楷体" w:hAnsi="楷体" w:eastAsia="楷体" w:cs="楷体"/>
          <w:b/>
          <w:color w:val="auto"/>
          <w:sz w:val="28"/>
          <w:szCs w:val="28"/>
        </w:rPr>
      </w:pPr>
      <w:r>
        <w:rPr>
          <w:rFonts w:hint="eastAsia" w:ascii="楷体" w:hAnsi="楷体" w:eastAsia="楷体" w:cs="楷体"/>
          <w:b/>
          <w:color w:val="auto"/>
          <w:sz w:val="28"/>
          <w:szCs w:val="28"/>
        </w:rPr>
        <w:t>导 论  马克思主义中国化的历史进程与理论成果</w:t>
      </w:r>
    </w:p>
    <w:p w14:paraId="24418D93">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1.“马克思主义中国化”的提出及其内涵</w:t>
      </w:r>
    </w:p>
    <w:p w14:paraId="319EA2B1">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b/>
          <w:color w:val="auto"/>
          <w:sz w:val="28"/>
          <w:szCs w:val="28"/>
        </w:rPr>
      </w:pPr>
      <w:r>
        <w:rPr>
          <w:rFonts w:hint="eastAsia" w:ascii="楷体" w:hAnsi="楷体" w:eastAsia="楷体" w:cs="楷体"/>
          <w:color w:val="auto"/>
          <w:sz w:val="28"/>
          <w:szCs w:val="28"/>
        </w:rPr>
        <w:t>2.马克思主义中国化的理论成果</w:t>
      </w:r>
    </w:p>
    <w:p w14:paraId="09907D6E">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b/>
          <w:color w:val="auto"/>
          <w:sz w:val="28"/>
          <w:szCs w:val="28"/>
        </w:rPr>
      </w:pPr>
      <w:r>
        <w:rPr>
          <w:rFonts w:hint="eastAsia" w:ascii="楷体" w:hAnsi="楷体" w:eastAsia="楷体" w:cs="楷体"/>
          <w:b/>
          <w:color w:val="auto"/>
          <w:sz w:val="28"/>
          <w:szCs w:val="28"/>
        </w:rPr>
        <w:t>第一章 毛泽东思想及其历史地位</w:t>
      </w:r>
    </w:p>
    <w:p w14:paraId="216425B1">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1.毛泽东思想的形成和发展</w:t>
      </w:r>
    </w:p>
    <w:p w14:paraId="23B9084A">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2.毛泽东思想的主要内容和活的灵魂</w:t>
      </w:r>
    </w:p>
    <w:p w14:paraId="2D9ADBE2">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3.毛泽东思想的历史地位</w:t>
      </w:r>
    </w:p>
    <w:p w14:paraId="7EE302AA">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b/>
          <w:color w:val="auto"/>
          <w:sz w:val="28"/>
          <w:szCs w:val="28"/>
        </w:rPr>
      </w:pPr>
      <w:r>
        <w:rPr>
          <w:rFonts w:hint="eastAsia" w:ascii="楷体" w:hAnsi="楷体" w:eastAsia="楷体" w:cs="楷体"/>
          <w:b/>
          <w:color w:val="auto"/>
          <w:sz w:val="28"/>
          <w:szCs w:val="28"/>
        </w:rPr>
        <w:t>第二章 新民主主义革命理论</w:t>
      </w:r>
    </w:p>
    <w:p w14:paraId="561E0170">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1.新民主主义革命理论形成的依据</w:t>
      </w:r>
    </w:p>
    <w:p w14:paraId="29BD0B9E">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2.新民主主义革命的总路线与基本纲领</w:t>
      </w:r>
    </w:p>
    <w:p w14:paraId="26F29254">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3.新民主主义革命的道路与基本经验</w:t>
      </w:r>
    </w:p>
    <w:p w14:paraId="39E7EF07">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b/>
          <w:color w:val="auto"/>
          <w:sz w:val="28"/>
          <w:szCs w:val="28"/>
        </w:rPr>
      </w:pPr>
      <w:r>
        <w:rPr>
          <w:rFonts w:hint="eastAsia" w:ascii="楷体" w:hAnsi="楷体" w:eastAsia="楷体" w:cs="楷体"/>
          <w:b/>
          <w:color w:val="auto"/>
          <w:sz w:val="28"/>
          <w:szCs w:val="28"/>
        </w:rPr>
        <w:t>第三章 社会主义改造理论</w:t>
      </w:r>
    </w:p>
    <w:p w14:paraId="3912027A">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1.从新民主主义到社会主义的转变</w:t>
      </w:r>
    </w:p>
    <w:p w14:paraId="4BFDAF3F">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2.社会主义改造道路和历史经验</w:t>
      </w:r>
    </w:p>
    <w:p w14:paraId="0B6819B8">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3.社会主义制度在中国的确立</w:t>
      </w:r>
    </w:p>
    <w:p w14:paraId="071DBA17">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b/>
          <w:color w:val="auto"/>
          <w:sz w:val="28"/>
          <w:szCs w:val="28"/>
        </w:rPr>
      </w:pPr>
      <w:r>
        <w:rPr>
          <w:rFonts w:hint="eastAsia" w:ascii="楷体" w:hAnsi="楷体" w:eastAsia="楷体" w:cs="楷体"/>
          <w:b/>
          <w:color w:val="auto"/>
          <w:sz w:val="28"/>
          <w:szCs w:val="28"/>
        </w:rPr>
        <w:t>第四章 社会主义建设道路初步探索的理论成果</w:t>
      </w:r>
    </w:p>
    <w:p w14:paraId="3030E998">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1.初步探索的重要理论成果</w:t>
      </w:r>
    </w:p>
    <w:p w14:paraId="5453F753">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2.初步探索的意义与经验教训</w:t>
      </w:r>
    </w:p>
    <w:p w14:paraId="5F9979F2">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b/>
          <w:color w:val="auto"/>
          <w:sz w:val="28"/>
          <w:szCs w:val="28"/>
        </w:rPr>
      </w:pPr>
      <w:r>
        <w:rPr>
          <w:rFonts w:hint="eastAsia" w:ascii="楷体" w:hAnsi="楷体" w:eastAsia="楷体" w:cs="楷体"/>
          <w:b/>
          <w:color w:val="auto"/>
          <w:sz w:val="28"/>
          <w:szCs w:val="28"/>
        </w:rPr>
        <w:t>第五章 邓小平理论</w:t>
      </w:r>
    </w:p>
    <w:p w14:paraId="2D32C268">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1.邓小平理论的形成</w:t>
      </w:r>
    </w:p>
    <w:p w14:paraId="345631C3">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2.邓小平理论的基本问题和主要内容</w:t>
      </w:r>
    </w:p>
    <w:p w14:paraId="50DEFA68">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3.邓小平理论的历史地位</w:t>
      </w:r>
    </w:p>
    <w:p w14:paraId="56FF90DF">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b/>
          <w:color w:val="auto"/>
          <w:sz w:val="28"/>
          <w:szCs w:val="28"/>
        </w:rPr>
      </w:pPr>
      <w:r>
        <w:rPr>
          <w:rFonts w:hint="eastAsia" w:ascii="楷体" w:hAnsi="楷体" w:eastAsia="楷体" w:cs="楷体"/>
          <w:b/>
          <w:color w:val="auto"/>
          <w:sz w:val="28"/>
          <w:szCs w:val="28"/>
        </w:rPr>
        <w:t>第六章 “三个代表”重要思想</w:t>
      </w:r>
    </w:p>
    <w:p w14:paraId="72BCAEB5">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1.“三个代表”重要思想的形成</w:t>
      </w:r>
    </w:p>
    <w:p w14:paraId="00FF4F93">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2.“三个代表”重要思想的核心观点和主要内容</w:t>
      </w:r>
    </w:p>
    <w:p w14:paraId="6E1B011D">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3.“三个代表”重要思想的历史地位</w:t>
      </w:r>
    </w:p>
    <w:p w14:paraId="280F819A">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b/>
          <w:color w:val="auto"/>
          <w:sz w:val="28"/>
          <w:szCs w:val="28"/>
        </w:rPr>
      </w:pPr>
      <w:r>
        <w:rPr>
          <w:rFonts w:hint="eastAsia" w:ascii="楷体" w:hAnsi="楷体" w:eastAsia="楷体" w:cs="楷体"/>
          <w:b/>
          <w:color w:val="auto"/>
          <w:sz w:val="28"/>
          <w:szCs w:val="28"/>
        </w:rPr>
        <w:t>第七章 科学发展观</w:t>
      </w:r>
    </w:p>
    <w:p w14:paraId="1E5918BB">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1.科学发展观的形成</w:t>
      </w:r>
    </w:p>
    <w:p w14:paraId="39CCDC77">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color w:val="auto"/>
          <w:sz w:val="28"/>
          <w:szCs w:val="28"/>
        </w:rPr>
      </w:pPr>
      <w:r>
        <w:rPr>
          <w:rFonts w:hint="eastAsia" w:ascii="楷体" w:hAnsi="楷体" w:eastAsia="楷体" w:cs="楷体"/>
          <w:color w:val="auto"/>
          <w:sz w:val="28"/>
          <w:szCs w:val="28"/>
        </w:rPr>
        <w:t>2.科学发展观的科学内涵和主要内容</w:t>
      </w:r>
    </w:p>
    <w:p w14:paraId="399F83EF">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b/>
          <w:color w:val="auto"/>
          <w:sz w:val="28"/>
          <w:szCs w:val="28"/>
        </w:rPr>
      </w:pPr>
      <w:r>
        <w:rPr>
          <w:rFonts w:hint="eastAsia" w:ascii="楷体" w:hAnsi="楷体" w:eastAsia="楷体" w:cs="楷体"/>
          <w:color w:val="auto"/>
          <w:sz w:val="28"/>
          <w:szCs w:val="28"/>
        </w:rPr>
        <w:t>3.科学发展观的历史地位</w:t>
      </w:r>
    </w:p>
    <w:p w14:paraId="4A0E88E9">
      <w:pPr>
        <w:keepNext w:val="0"/>
        <w:keepLines w:val="0"/>
        <w:pageBreakBefore w:val="0"/>
        <w:widowControl/>
        <w:kinsoku/>
        <w:wordWrap/>
        <w:overflowPunct/>
        <w:topLinePunct w:val="0"/>
        <w:autoSpaceDE w:val="0"/>
        <w:autoSpaceDN w:val="0"/>
        <w:bidi w:val="0"/>
        <w:adjustRightInd w:val="0"/>
        <w:snapToGrid w:val="0"/>
        <w:spacing w:line="380" w:lineRule="exact"/>
        <w:textAlignment w:val="baseline"/>
        <w:outlineLvl w:val="0"/>
        <w:rPr>
          <w:rFonts w:hint="eastAsia" w:ascii="楷体" w:hAnsi="楷体" w:eastAsia="楷体" w:cs="楷体"/>
          <w:b/>
          <w:color w:val="auto"/>
          <w:sz w:val="28"/>
          <w:szCs w:val="28"/>
        </w:rPr>
      </w:pPr>
    </w:p>
    <w:p w14:paraId="0993A2D1">
      <w:pPr>
        <w:spacing w:line="360" w:lineRule="auto"/>
        <w:rPr>
          <w:rFonts w:hint="eastAsia" w:ascii="楷体" w:hAnsi="楷体" w:eastAsia="楷体" w:cs="楷体"/>
          <w:color w:val="auto"/>
          <w:sz w:val="28"/>
          <w:szCs w:val="28"/>
        </w:rPr>
      </w:pPr>
    </w:p>
    <w:p w14:paraId="08C1B8BC">
      <w:pPr>
        <w:spacing w:line="360" w:lineRule="auto"/>
        <w:rPr>
          <w:rFonts w:hint="eastAsia" w:ascii="楷体" w:hAnsi="楷体" w:eastAsia="楷体" w:cs="楷体"/>
          <w:color w:val="auto"/>
          <w:sz w:val="28"/>
          <w:szCs w:val="28"/>
        </w:rPr>
      </w:pPr>
      <w:r>
        <w:rPr>
          <w:rFonts w:hint="eastAsia" w:ascii="楷体" w:hAnsi="楷体" w:eastAsia="楷体" w:cs="楷体"/>
          <w:color w:val="auto"/>
          <w:sz w:val="28"/>
          <w:szCs w:val="28"/>
        </w:rPr>
        <w:t>三、参考书目</w:t>
      </w:r>
    </w:p>
    <w:p w14:paraId="61DE7A30">
      <w:pPr>
        <w:spacing w:line="360" w:lineRule="auto"/>
        <w:rPr>
          <w:rFonts w:hint="eastAsia" w:ascii="楷体" w:hAnsi="楷体" w:eastAsia="楷体" w:cs="楷体"/>
          <w:color w:val="auto"/>
          <w:sz w:val="28"/>
          <w:szCs w:val="28"/>
          <w:lang w:val="en-US" w:eastAsia="zh-CN"/>
        </w:rPr>
      </w:pPr>
      <w:r>
        <w:rPr>
          <w:rFonts w:hint="eastAsia" w:ascii="楷体" w:hAnsi="楷体" w:eastAsia="楷体" w:cs="楷体"/>
          <w:color w:val="auto"/>
          <w:sz w:val="28"/>
          <w:szCs w:val="28"/>
          <w:lang w:val="en-US" w:eastAsia="zh-CN"/>
        </w:rPr>
        <w:t>1.《习近平新时代中国特色社会主义思想概论》（</w:t>
      </w:r>
      <w:r>
        <w:rPr>
          <w:rFonts w:hint="eastAsia" w:ascii="楷体" w:hAnsi="楷体" w:eastAsia="楷体" w:cs="楷体"/>
          <w:color w:val="auto"/>
          <w:sz w:val="28"/>
          <w:szCs w:val="28"/>
        </w:rPr>
        <w:t>202</w:t>
      </w:r>
      <w:r>
        <w:rPr>
          <w:rFonts w:hint="eastAsia" w:ascii="楷体" w:hAnsi="楷体" w:eastAsia="楷体" w:cs="楷体"/>
          <w:color w:val="auto"/>
          <w:sz w:val="28"/>
          <w:szCs w:val="28"/>
          <w:lang w:val="en-US" w:eastAsia="zh-CN"/>
        </w:rPr>
        <w:t>3</w:t>
      </w:r>
      <w:r>
        <w:rPr>
          <w:rFonts w:hint="eastAsia" w:ascii="楷体" w:hAnsi="楷体" w:eastAsia="楷体" w:cs="楷体"/>
          <w:color w:val="auto"/>
          <w:sz w:val="28"/>
          <w:szCs w:val="28"/>
        </w:rPr>
        <w:t>年版</w:t>
      </w:r>
      <w:r>
        <w:rPr>
          <w:rFonts w:hint="eastAsia" w:ascii="楷体" w:hAnsi="楷体" w:eastAsia="楷体" w:cs="楷体"/>
          <w:color w:val="auto"/>
          <w:sz w:val="28"/>
          <w:szCs w:val="28"/>
          <w:lang w:val="en-US" w:eastAsia="zh-CN"/>
        </w:rPr>
        <w:t>），</w:t>
      </w:r>
      <w:r>
        <w:rPr>
          <w:rFonts w:hint="eastAsia" w:ascii="楷体" w:hAnsi="楷体" w:eastAsia="楷体" w:cs="楷体"/>
          <w:color w:val="auto"/>
          <w:sz w:val="28"/>
          <w:szCs w:val="28"/>
        </w:rPr>
        <w:t>马克思主义理论研究和建设工程重点教材，高等教育出版社，202</w:t>
      </w:r>
      <w:r>
        <w:rPr>
          <w:rFonts w:hint="eastAsia" w:ascii="楷体" w:hAnsi="楷体" w:eastAsia="楷体" w:cs="楷体"/>
          <w:color w:val="auto"/>
          <w:sz w:val="28"/>
          <w:szCs w:val="28"/>
          <w:lang w:val="en-US" w:eastAsia="zh-CN"/>
        </w:rPr>
        <w:t>3年。</w:t>
      </w:r>
    </w:p>
    <w:p w14:paraId="4E1E7956">
      <w:pPr>
        <w:spacing w:line="360" w:lineRule="auto"/>
        <w:rPr>
          <w:rFonts w:hint="eastAsia" w:ascii="楷体" w:hAnsi="楷体" w:eastAsia="楷体" w:cs="楷体"/>
          <w:color w:val="auto"/>
          <w:sz w:val="28"/>
          <w:szCs w:val="28"/>
          <w:lang w:eastAsia="zh-CN"/>
        </w:rPr>
      </w:pPr>
      <w:r>
        <w:rPr>
          <w:rFonts w:hint="eastAsia" w:ascii="楷体" w:hAnsi="楷体" w:eastAsia="楷体" w:cs="楷体"/>
          <w:color w:val="auto"/>
          <w:sz w:val="28"/>
          <w:szCs w:val="28"/>
          <w:lang w:val="en-US" w:eastAsia="zh-CN"/>
        </w:rPr>
        <w:t>2.</w:t>
      </w:r>
      <w:r>
        <w:rPr>
          <w:rFonts w:hint="eastAsia" w:ascii="楷体" w:hAnsi="楷体" w:eastAsia="楷体" w:cs="楷体"/>
          <w:color w:val="auto"/>
          <w:sz w:val="28"/>
          <w:szCs w:val="28"/>
        </w:rPr>
        <w:t>《毛泽东思想和中国特色社会主义理论体系概论》(202</w:t>
      </w:r>
      <w:r>
        <w:rPr>
          <w:rFonts w:hint="eastAsia" w:ascii="楷体" w:hAnsi="楷体" w:eastAsia="楷体" w:cs="楷体"/>
          <w:color w:val="auto"/>
          <w:sz w:val="28"/>
          <w:szCs w:val="28"/>
          <w:lang w:val="en-US" w:eastAsia="zh-CN"/>
        </w:rPr>
        <w:t>3</w:t>
      </w:r>
      <w:r>
        <w:rPr>
          <w:rFonts w:hint="eastAsia" w:ascii="楷体" w:hAnsi="楷体" w:eastAsia="楷体" w:cs="楷体"/>
          <w:color w:val="auto"/>
          <w:sz w:val="28"/>
          <w:szCs w:val="28"/>
        </w:rPr>
        <w:t>年版)，马克思主义理论研究和建设工程重点教材，高等教育出版社，202</w:t>
      </w:r>
      <w:r>
        <w:rPr>
          <w:rFonts w:hint="eastAsia" w:ascii="楷体" w:hAnsi="楷体" w:eastAsia="楷体" w:cs="楷体"/>
          <w:color w:val="auto"/>
          <w:sz w:val="28"/>
          <w:szCs w:val="28"/>
          <w:lang w:val="en-US" w:eastAsia="zh-CN"/>
        </w:rPr>
        <w:t>3年。</w:t>
      </w:r>
    </w:p>
    <w:p w14:paraId="2BD8E3F0">
      <w:pPr>
        <w:spacing w:line="360" w:lineRule="auto"/>
        <w:ind w:left="3200" w:hanging="2800" w:hangingChars="1000"/>
        <w:jc w:val="center"/>
        <w:rPr>
          <w:rFonts w:hint="default" w:ascii="楷体" w:hAnsi="楷体" w:eastAsia="楷体" w:cs="楷体"/>
          <w:b/>
          <w:bCs/>
          <w:color w:val="auto"/>
          <w:sz w:val="28"/>
          <w:szCs w:val="28"/>
          <w:lang w:val="en-US" w:eastAsia="zh-CN"/>
        </w:rPr>
      </w:pPr>
    </w:p>
    <w:p w14:paraId="29170659">
      <w:pPr>
        <w:spacing w:line="360" w:lineRule="auto"/>
        <w:ind w:left="3200" w:hanging="2800" w:hangingChars="1000"/>
        <w:jc w:val="center"/>
        <w:rPr>
          <w:rFonts w:hint="default" w:ascii="楷体" w:hAnsi="楷体" w:eastAsia="楷体" w:cs="楷体"/>
          <w:b/>
          <w:bCs/>
          <w:color w:val="auto"/>
          <w:sz w:val="28"/>
          <w:szCs w:val="28"/>
          <w:lang w:val="en-US" w:eastAsia="zh-CN"/>
        </w:rPr>
      </w:pPr>
    </w:p>
    <w:p w14:paraId="683C4901">
      <w:pPr>
        <w:spacing w:line="360" w:lineRule="auto"/>
        <w:ind w:left="3200" w:hanging="2800" w:hangingChars="1000"/>
        <w:jc w:val="center"/>
        <w:rPr>
          <w:rFonts w:hint="default" w:ascii="楷体" w:hAnsi="楷体" w:eastAsia="楷体" w:cs="楷体"/>
          <w:b/>
          <w:bCs/>
          <w:color w:val="auto"/>
          <w:sz w:val="28"/>
          <w:szCs w:val="28"/>
          <w:lang w:val="en-US" w:eastAsia="zh-CN"/>
        </w:rPr>
      </w:pPr>
    </w:p>
    <w:p w14:paraId="3B6AF141">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270AD905">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33E35C4D">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221AC269">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1C860441">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47891EFA">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0F5F2A29">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2446CADA">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3A37EA69">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4388542B">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1D6B0ACC">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63B0779C">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2D308125">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3E560E7E">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2F2E4C9A">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0F08F58A">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57C80262">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31EC6829">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2EE6AB2E">
      <w:pPr>
        <w:keepNext w:val="0"/>
        <w:keepLines w:val="0"/>
        <w:pageBreakBefore w:val="0"/>
        <w:kinsoku/>
        <w:wordWrap/>
        <w:overflowPunct/>
        <w:topLinePunct w:val="0"/>
        <w:bidi w:val="0"/>
        <w:adjustRightInd w:val="0"/>
        <w:spacing w:line="440" w:lineRule="exact"/>
        <w:jc w:val="both"/>
        <w:rPr>
          <w:rFonts w:hint="eastAsia" w:ascii="楷体" w:hAnsi="楷体" w:eastAsia="楷体"/>
          <w:b/>
          <w:color w:val="000000"/>
          <w:sz w:val="30"/>
          <w:szCs w:val="30"/>
        </w:rPr>
      </w:pPr>
    </w:p>
    <w:p w14:paraId="00A44560">
      <w:pPr>
        <w:keepNext w:val="0"/>
        <w:keepLines w:val="0"/>
        <w:pageBreakBefore w:val="0"/>
        <w:kinsoku/>
        <w:wordWrap/>
        <w:overflowPunct/>
        <w:topLinePunct w:val="0"/>
        <w:bidi w:val="0"/>
        <w:adjustRightInd w:val="0"/>
        <w:spacing w:line="440" w:lineRule="exact"/>
        <w:jc w:val="center"/>
        <w:rPr>
          <w:sz w:val="28"/>
          <w:szCs w:val="28"/>
        </w:rPr>
      </w:pPr>
      <w:r>
        <w:rPr>
          <w:rFonts w:hint="eastAsia" w:ascii="楷体" w:hAnsi="楷体" w:eastAsia="楷体"/>
          <w:b/>
          <w:color w:val="000000"/>
          <w:sz w:val="30"/>
          <w:szCs w:val="30"/>
        </w:rPr>
        <w:t>江西科技师范大学202</w:t>
      </w:r>
      <w:r>
        <w:rPr>
          <w:rFonts w:hint="eastAsia" w:ascii="楷体" w:hAnsi="楷体" w:eastAsia="楷体"/>
          <w:b/>
          <w:color w:val="000000"/>
          <w:sz w:val="30"/>
          <w:szCs w:val="30"/>
          <w:lang w:val="en-US" w:eastAsia="zh-CN"/>
        </w:rPr>
        <w:t>5</w:t>
      </w:r>
      <w:r>
        <w:rPr>
          <w:rFonts w:hint="eastAsia" w:ascii="楷体" w:hAnsi="楷体" w:eastAsia="楷体"/>
          <w:b/>
          <w:color w:val="000000"/>
          <w:sz w:val="30"/>
          <w:szCs w:val="30"/>
        </w:rPr>
        <w:t>年</w:t>
      </w:r>
      <w:r>
        <w:rPr>
          <w:rFonts w:hint="eastAsia" w:ascii="楷体" w:hAnsi="楷体" w:eastAsia="楷体"/>
          <w:b/>
          <w:color w:val="000000"/>
          <w:sz w:val="30"/>
          <w:szCs w:val="30"/>
          <w:lang w:val="en-US" w:eastAsia="zh-CN"/>
        </w:rPr>
        <w:t>中共党史党建学专业全日制</w:t>
      </w:r>
      <w:r>
        <w:rPr>
          <w:rFonts w:hint="eastAsia" w:ascii="楷体" w:hAnsi="楷体" w:eastAsia="楷体"/>
          <w:b/>
          <w:color w:val="000000"/>
          <w:sz w:val="30"/>
          <w:szCs w:val="30"/>
        </w:rPr>
        <w:t>硕士研究生</w:t>
      </w:r>
      <w:r>
        <w:rPr>
          <w:rFonts w:hint="eastAsia" w:ascii="楷体" w:hAnsi="楷体" w:eastAsia="楷体"/>
          <w:b/>
          <w:color w:val="000000"/>
          <w:sz w:val="30"/>
          <w:szCs w:val="30"/>
          <w:lang w:val="en-US" w:eastAsia="zh-CN"/>
        </w:rPr>
        <w:t>招生复试专业课科目及</w:t>
      </w:r>
      <w:r>
        <w:rPr>
          <w:rFonts w:hint="eastAsia" w:ascii="楷体" w:hAnsi="楷体" w:eastAsia="楷体"/>
          <w:b/>
          <w:color w:val="000000"/>
          <w:sz w:val="30"/>
          <w:szCs w:val="30"/>
        </w:rPr>
        <w:t>考试大纲</w:t>
      </w:r>
    </w:p>
    <w:p w14:paraId="76BBB724">
      <w:pPr>
        <w:rPr>
          <w:rFonts w:hint="eastAsia" w:ascii="仿宋" w:hAnsi="仿宋" w:eastAsia="仿宋" w:cs="仿宋"/>
          <w:sz w:val="24"/>
          <w:shd w:val="clear" w:color="auto" w:fill="FFFFFF"/>
        </w:rPr>
      </w:pPr>
    </w:p>
    <w:p w14:paraId="786B0838">
      <w:pPr>
        <w:keepNext w:val="0"/>
        <w:keepLines w:val="0"/>
        <w:pageBreakBefore w:val="0"/>
        <w:kinsoku/>
        <w:wordWrap/>
        <w:overflowPunct/>
        <w:topLinePunct w:val="0"/>
        <w:bidi w:val="0"/>
        <w:adjustRightInd w:val="0"/>
        <w:spacing w:line="440" w:lineRule="exact"/>
        <w:rPr>
          <w:rFonts w:hint="eastAsia" w:ascii="楷体" w:hAnsi="楷体" w:eastAsia="楷体"/>
          <w:color w:val="000000"/>
          <w:sz w:val="28"/>
          <w:szCs w:val="28"/>
        </w:rPr>
      </w:pPr>
    </w:p>
    <w:p w14:paraId="19A211E9">
      <w:pPr>
        <w:keepNext w:val="0"/>
        <w:keepLines w:val="0"/>
        <w:pageBreakBefore w:val="0"/>
        <w:kinsoku/>
        <w:wordWrap/>
        <w:overflowPunct/>
        <w:topLinePunct w:val="0"/>
        <w:bidi w:val="0"/>
        <w:adjustRightInd w:val="0"/>
        <w:spacing w:line="440" w:lineRule="exact"/>
        <w:ind w:left="3200" w:hanging="2800" w:hangingChars="1000"/>
        <w:rPr>
          <w:rFonts w:hint="eastAsia" w:ascii="楷体" w:hAnsi="楷体" w:eastAsia="楷体"/>
          <w:color w:val="000000"/>
          <w:sz w:val="28"/>
          <w:szCs w:val="28"/>
        </w:rPr>
      </w:pPr>
      <w:r>
        <w:rPr>
          <w:rFonts w:hint="eastAsia" w:ascii="楷体" w:hAnsi="楷体" w:eastAsia="楷体"/>
          <w:color w:val="000000"/>
          <w:sz w:val="28"/>
          <w:szCs w:val="28"/>
        </w:rPr>
        <w:t>一、复试科目名称：三个历史决议</w:t>
      </w:r>
    </w:p>
    <w:p w14:paraId="34295F5D">
      <w:pPr>
        <w:keepNext w:val="0"/>
        <w:keepLines w:val="0"/>
        <w:pageBreakBefore w:val="0"/>
        <w:kinsoku/>
        <w:wordWrap/>
        <w:overflowPunct/>
        <w:topLinePunct w:val="0"/>
        <w:bidi w:val="0"/>
        <w:adjustRightInd w:val="0"/>
        <w:spacing w:line="440" w:lineRule="exact"/>
        <w:ind w:left="640" w:hanging="560" w:hangingChars="200"/>
        <w:rPr>
          <w:rFonts w:hint="eastAsia" w:ascii="楷体" w:hAnsi="楷体" w:eastAsia="楷体"/>
          <w:color w:val="000000"/>
          <w:sz w:val="28"/>
          <w:szCs w:val="28"/>
        </w:rPr>
      </w:pPr>
      <w:r>
        <w:rPr>
          <w:rFonts w:hint="eastAsia" w:ascii="楷体" w:hAnsi="楷体" w:eastAsia="楷体"/>
          <w:color w:val="000000"/>
          <w:sz w:val="28"/>
          <w:szCs w:val="28"/>
        </w:rPr>
        <w:t>二、参考书目：</w:t>
      </w:r>
      <w:r>
        <w:rPr>
          <w:rFonts w:hint="eastAsia" w:ascii="楷体" w:hAnsi="楷体" w:eastAsia="楷体"/>
          <w:color w:val="000000"/>
          <w:sz w:val="28"/>
          <w:szCs w:val="28"/>
          <w:lang w:eastAsia="zh-CN"/>
        </w:rPr>
        <w:t>（</w:t>
      </w:r>
      <w:r>
        <w:rPr>
          <w:rFonts w:hint="eastAsia" w:ascii="楷体" w:hAnsi="楷体" w:eastAsia="楷体"/>
          <w:color w:val="000000"/>
          <w:sz w:val="28"/>
          <w:szCs w:val="28"/>
          <w:lang w:val="en-US" w:eastAsia="zh-CN"/>
        </w:rPr>
        <w:t>1</w:t>
      </w:r>
      <w:r>
        <w:rPr>
          <w:rFonts w:hint="eastAsia" w:ascii="楷体" w:hAnsi="楷体" w:eastAsia="楷体"/>
          <w:color w:val="000000"/>
          <w:sz w:val="28"/>
          <w:szCs w:val="28"/>
          <w:lang w:eastAsia="zh-CN"/>
        </w:rPr>
        <w:t>）</w:t>
      </w:r>
      <w:r>
        <w:rPr>
          <w:rFonts w:hint="eastAsia" w:ascii="楷体" w:hAnsi="楷体" w:eastAsia="楷体"/>
          <w:color w:val="000000"/>
          <w:sz w:val="28"/>
          <w:szCs w:val="28"/>
        </w:rPr>
        <w:t>《关于若干历史问题的决议》，1945年4月20日扩大的中共六届七中全会通过。</w:t>
      </w:r>
    </w:p>
    <w:p w14:paraId="538201E5">
      <w:pPr>
        <w:keepNext w:val="0"/>
        <w:keepLines w:val="0"/>
        <w:pageBreakBefore w:val="0"/>
        <w:kinsoku/>
        <w:wordWrap/>
        <w:overflowPunct/>
        <w:topLinePunct w:val="0"/>
        <w:bidi w:val="0"/>
        <w:adjustRightInd w:val="0"/>
        <w:spacing w:line="440" w:lineRule="exact"/>
        <w:ind w:left="640" w:hanging="560" w:hangingChars="200"/>
        <w:rPr>
          <w:rFonts w:hint="eastAsia" w:ascii="楷体" w:hAnsi="楷体" w:eastAsia="楷体"/>
          <w:color w:val="000000"/>
          <w:sz w:val="28"/>
          <w:szCs w:val="28"/>
        </w:rPr>
      </w:pPr>
      <w:r>
        <w:rPr>
          <w:rFonts w:hint="eastAsia" w:ascii="楷体" w:hAnsi="楷体" w:eastAsia="楷体"/>
          <w:color w:val="000000"/>
          <w:sz w:val="28"/>
          <w:szCs w:val="28"/>
          <w:lang w:eastAsia="zh-CN"/>
        </w:rPr>
        <w:t>（</w:t>
      </w:r>
      <w:r>
        <w:rPr>
          <w:rFonts w:hint="eastAsia" w:ascii="楷体" w:hAnsi="楷体" w:eastAsia="楷体"/>
          <w:color w:val="000000"/>
          <w:sz w:val="28"/>
          <w:szCs w:val="28"/>
          <w:lang w:val="en-US" w:eastAsia="zh-CN"/>
        </w:rPr>
        <w:t>2</w:t>
      </w:r>
      <w:r>
        <w:rPr>
          <w:rFonts w:hint="eastAsia" w:ascii="楷体" w:hAnsi="楷体" w:eastAsia="楷体"/>
          <w:color w:val="000000"/>
          <w:sz w:val="28"/>
          <w:szCs w:val="28"/>
          <w:lang w:eastAsia="zh-CN"/>
        </w:rPr>
        <w:t>）</w:t>
      </w:r>
      <w:r>
        <w:rPr>
          <w:rFonts w:hint="eastAsia" w:ascii="楷体" w:hAnsi="楷体" w:eastAsia="楷体"/>
          <w:color w:val="000000"/>
          <w:sz w:val="28"/>
          <w:szCs w:val="28"/>
        </w:rPr>
        <w:t>《关于建国以来党的若干历史问题的决议》</w:t>
      </w:r>
      <w:r>
        <w:rPr>
          <w:rFonts w:hint="eastAsia" w:ascii="楷体" w:hAnsi="楷体" w:eastAsia="楷体"/>
          <w:color w:val="000000"/>
          <w:sz w:val="28"/>
          <w:szCs w:val="28"/>
          <w:lang w:eastAsia="zh-CN"/>
        </w:rPr>
        <w:t>，</w:t>
      </w:r>
      <w:r>
        <w:rPr>
          <w:rFonts w:hint="eastAsia" w:ascii="楷体" w:hAnsi="楷体" w:eastAsia="楷体"/>
          <w:color w:val="000000"/>
          <w:sz w:val="28"/>
          <w:szCs w:val="28"/>
        </w:rPr>
        <w:t>1981年6月27日中共十一届六中全会通过。</w:t>
      </w:r>
    </w:p>
    <w:p w14:paraId="5AF49AF0">
      <w:pPr>
        <w:keepNext w:val="0"/>
        <w:keepLines w:val="0"/>
        <w:pageBreakBefore w:val="0"/>
        <w:kinsoku/>
        <w:wordWrap/>
        <w:overflowPunct/>
        <w:topLinePunct w:val="0"/>
        <w:bidi w:val="0"/>
        <w:adjustRightInd w:val="0"/>
        <w:spacing w:line="440" w:lineRule="exact"/>
        <w:ind w:left="640" w:hanging="560" w:hangingChars="200"/>
        <w:rPr>
          <w:rFonts w:hint="eastAsia" w:ascii="楷体" w:hAnsi="楷体" w:eastAsia="楷体"/>
          <w:color w:val="000000"/>
          <w:sz w:val="28"/>
          <w:szCs w:val="28"/>
        </w:rPr>
      </w:pPr>
      <w:r>
        <w:rPr>
          <w:rFonts w:hint="eastAsia" w:ascii="楷体" w:hAnsi="楷体" w:eastAsia="楷体"/>
          <w:color w:val="000000"/>
          <w:sz w:val="28"/>
          <w:szCs w:val="28"/>
          <w:lang w:eastAsia="zh-CN"/>
        </w:rPr>
        <w:t>（</w:t>
      </w:r>
      <w:r>
        <w:rPr>
          <w:rFonts w:hint="eastAsia" w:ascii="楷体" w:hAnsi="楷体" w:eastAsia="楷体"/>
          <w:color w:val="000000"/>
          <w:sz w:val="28"/>
          <w:szCs w:val="28"/>
          <w:lang w:val="en-US" w:eastAsia="zh-CN"/>
        </w:rPr>
        <w:t>3</w:t>
      </w:r>
      <w:r>
        <w:rPr>
          <w:rFonts w:hint="eastAsia" w:ascii="楷体" w:hAnsi="楷体" w:eastAsia="楷体"/>
          <w:color w:val="000000"/>
          <w:sz w:val="28"/>
          <w:szCs w:val="28"/>
          <w:lang w:eastAsia="zh-CN"/>
        </w:rPr>
        <w:t>）</w:t>
      </w:r>
      <w:r>
        <w:rPr>
          <w:rFonts w:hint="eastAsia" w:ascii="楷体" w:hAnsi="楷体" w:eastAsia="楷体"/>
          <w:color w:val="000000"/>
          <w:sz w:val="28"/>
          <w:szCs w:val="28"/>
        </w:rPr>
        <w:t>《中共中央关于党的百年奋斗重大成就和历史经验的决议》，2021年11月11日中共十九届六中全会通过。</w:t>
      </w:r>
    </w:p>
    <w:p w14:paraId="4BE0C67C">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rPr>
        <w:t>三、考试形式与试卷结构</w:t>
      </w:r>
    </w:p>
    <w:p w14:paraId="1B4E50B5">
      <w:pPr>
        <w:pStyle w:val="7"/>
        <w:keepNext w:val="0"/>
        <w:keepLines w:val="0"/>
        <w:pageBreakBefore w:val="0"/>
        <w:kinsoku/>
        <w:wordWrap/>
        <w:overflowPunct/>
        <w:topLinePunct w:val="0"/>
        <w:bidi w:val="0"/>
        <w:adjustRightInd w:val="0"/>
        <w:snapToGrid w:val="0"/>
        <w:spacing w:line="440" w:lineRule="exact"/>
        <w:ind w:firstLine="0" w:firstLineChars="0"/>
        <w:rPr>
          <w:rFonts w:hint="eastAsia" w:ascii="楷体" w:hAnsi="楷体" w:eastAsia="楷体"/>
          <w:color w:val="000000"/>
          <w:sz w:val="28"/>
          <w:szCs w:val="28"/>
        </w:rPr>
      </w:pPr>
      <w:r>
        <w:rPr>
          <w:rFonts w:hint="eastAsia" w:ascii="楷体" w:hAnsi="楷体" w:eastAsia="楷体"/>
          <w:color w:val="000000"/>
          <w:sz w:val="28"/>
          <w:szCs w:val="28"/>
        </w:rPr>
        <w:t>（1）试卷满分及考试时间</w:t>
      </w:r>
    </w:p>
    <w:p w14:paraId="4DA6BA63">
      <w:pPr>
        <w:pStyle w:val="7"/>
        <w:keepNext w:val="0"/>
        <w:keepLines w:val="0"/>
        <w:pageBreakBefore w:val="0"/>
        <w:kinsoku/>
        <w:wordWrap/>
        <w:overflowPunct/>
        <w:topLinePunct w:val="0"/>
        <w:bidi w:val="0"/>
        <w:adjustRightInd w:val="0"/>
        <w:snapToGrid w:val="0"/>
        <w:spacing w:line="440" w:lineRule="exact"/>
        <w:ind w:firstLine="640"/>
        <w:rPr>
          <w:rFonts w:hint="eastAsia" w:ascii="楷体" w:hAnsi="楷体" w:eastAsia="楷体"/>
          <w:color w:val="000000"/>
          <w:sz w:val="28"/>
          <w:szCs w:val="28"/>
        </w:rPr>
      </w:pPr>
      <w:r>
        <w:rPr>
          <w:rFonts w:hint="eastAsia" w:ascii="楷体" w:hAnsi="楷体" w:eastAsia="楷体"/>
          <w:color w:val="000000"/>
          <w:sz w:val="28"/>
          <w:szCs w:val="28"/>
        </w:rPr>
        <w:t>本试卷满分为100分，考试时间为120分钟。</w:t>
      </w:r>
    </w:p>
    <w:p w14:paraId="563502D4">
      <w:pPr>
        <w:pStyle w:val="7"/>
        <w:keepNext w:val="0"/>
        <w:keepLines w:val="0"/>
        <w:pageBreakBefore w:val="0"/>
        <w:kinsoku/>
        <w:wordWrap/>
        <w:overflowPunct/>
        <w:topLinePunct w:val="0"/>
        <w:bidi w:val="0"/>
        <w:adjustRightInd w:val="0"/>
        <w:snapToGrid w:val="0"/>
        <w:spacing w:line="440" w:lineRule="exact"/>
        <w:ind w:firstLine="0" w:firstLineChars="0"/>
        <w:rPr>
          <w:rFonts w:hint="eastAsia" w:ascii="楷体" w:hAnsi="楷体" w:eastAsia="楷体"/>
          <w:color w:val="000000"/>
          <w:sz w:val="28"/>
          <w:szCs w:val="28"/>
        </w:rPr>
      </w:pPr>
      <w:r>
        <w:rPr>
          <w:rFonts w:hint="eastAsia" w:ascii="楷体" w:hAnsi="楷体" w:eastAsia="楷体"/>
          <w:color w:val="000000"/>
          <w:sz w:val="28"/>
          <w:szCs w:val="28"/>
        </w:rPr>
        <w:t>（2）答题方式</w:t>
      </w:r>
    </w:p>
    <w:p w14:paraId="7BC7E053">
      <w:pPr>
        <w:pStyle w:val="7"/>
        <w:keepNext w:val="0"/>
        <w:keepLines w:val="0"/>
        <w:pageBreakBefore w:val="0"/>
        <w:kinsoku/>
        <w:wordWrap/>
        <w:overflowPunct/>
        <w:topLinePunct w:val="0"/>
        <w:bidi w:val="0"/>
        <w:adjustRightInd w:val="0"/>
        <w:snapToGrid w:val="0"/>
        <w:spacing w:line="440" w:lineRule="exact"/>
        <w:ind w:firstLine="640"/>
        <w:rPr>
          <w:rFonts w:hint="eastAsia" w:ascii="楷体" w:hAnsi="楷体" w:eastAsia="楷体"/>
          <w:color w:val="000000"/>
          <w:sz w:val="28"/>
          <w:szCs w:val="28"/>
        </w:rPr>
      </w:pPr>
      <w:r>
        <w:rPr>
          <w:rFonts w:hint="eastAsia" w:ascii="楷体" w:hAnsi="楷体" w:eastAsia="楷体"/>
          <w:color w:val="000000"/>
          <w:sz w:val="28"/>
          <w:szCs w:val="28"/>
        </w:rPr>
        <w:t>答题方式为闭卷、笔试。</w:t>
      </w:r>
    </w:p>
    <w:p w14:paraId="000B91C0">
      <w:pPr>
        <w:pStyle w:val="7"/>
        <w:keepNext w:val="0"/>
        <w:keepLines w:val="0"/>
        <w:pageBreakBefore w:val="0"/>
        <w:kinsoku/>
        <w:wordWrap/>
        <w:overflowPunct/>
        <w:topLinePunct w:val="0"/>
        <w:bidi w:val="0"/>
        <w:adjustRightInd w:val="0"/>
        <w:snapToGrid w:val="0"/>
        <w:spacing w:line="440" w:lineRule="exact"/>
        <w:ind w:firstLine="640"/>
        <w:rPr>
          <w:rFonts w:hint="eastAsia" w:ascii="楷体" w:hAnsi="楷体" w:eastAsia="楷体"/>
          <w:color w:val="000000"/>
          <w:sz w:val="28"/>
          <w:szCs w:val="28"/>
        </w:rPr>
      </w:pPr>
      <w:r>
        <w:rPr>
          <w:rFonts w:hint="eastAsia" w:ascii="楷体" w:hAnsi="楷体" w:eastAsia="楷体"/>
          <w:color w:val="000000"/>
          <w:sz w:val="28"/>
          <w:szCs w:val="28"/>
        </w:rPr>
        <w:t>试卷由试题和答题纸组成；答案必须写在答题纸相应的位置上。</w:t>
      </w:r>
    </w:p>
    <w:p w14:paraId="243FE758">
      <w:pPr>
        <w:keepNext w:val="0"/>
        <w:keepLines w:val="0"/>
        <w:pageBreakBefore w:val="0"/>
        <w:kinsoku/>
        <w:wordWrap/>
        <w:overflowPunct/>
        <w:topLinePunct w:val="0"/>
        <w:bidi w:val="0"/>
        <w:adjustRightInd w:val="0"/>
        <w:snapToGrid w:val="0"/>
        <w:spacing w:line="440" w:lineRule="exact"/>
        <w:rPr>
          <w:rFonts w:ascii="楷体" w:hAnsi="楷体" w:eastAsia="楷体"/>
          <w:color w:val="000000"/>
          <w:sz w:val="28"/>
          <w:szCs w:val="28"/>
        </w:rPr>
      </w:pPr>
      <w:r>
        <w:rPr>
          <w:rFonts w:hint="eastAsia" w:ascii="楷体" w:hAnsi="楷体" w:eastAsia="楷体"/>
          <w:color w:val="000000"/>
          <w:sz w:val="28"/>
          <w:szCs w:val="28"/>
        </w:rPr>
        <w:t>四、考查范围或考试内容概要</w:t>
      </w:r>
    </w:p>
    <w:p w14:paraId="66B8DF10">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lang w:eastAsia="zh-CN"/>
        </w:rPr>
        <w:t>（</w:t>
      </w:r>
      <w:r>
        <w:rPr>
          <w:rFonts w:hint="eastAsia" w:ascii="楷体" w:hAnsi="楷体" w:eastAsia="楷体"/>
          <w:color w:val="000000"/>
          <w:sz w:val="28"/>
          <w:szCs w:val="28"/>
        </w:rPr>
        <w:t>一</w:t>
      </w:r>
      <w:r>
        <w:rPr>
          <w:rFonts w:hint="eastAsia" w:ascii="楷体" w:hAnsi="楷体" w:eastAsia="楷体"/>
          <w:color w:val="000000"/>
          <w:sz w:val="28"/>
          <w:szCs w:val="28"/>
          <w:lang w:eastAsia="zh-CN"/>
        </w:rPr>
        <w:t>）</w:t>
      </w:r>
      <w:r>
        <w:rPr>
          <w:rFonts w:hint="eastAsia" w:ascii="楷体" w:hAnsi="楷体" w:eastAsia="楷体"/>
          <w:color w:val="000000"/>
          <w:sz w:val="28"/>
          <w:szCs w:val="28"/>
        </w:rPr>
        <w:t>《关于若干历史问题的决议》（1945年）</w:t>
      </w:r>
    </w:p>
    <w:p w14:paraId="3BF1491C">
      <w:pPr>
        <w:keepNext w:val="0"/>
        <w:keepLines w:val="0"/>
        <w:pageBreakBefore w:val="0"/>
        <w:numPr>
          <w:ilvl w:val="0"/>
          <w:numId w:val="1"/>
        </w:numPr>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rPr>
        <w:t>决议</w:t>
      </w:r>
      <w:r>
        <w:rPr>
          <w:rFonts w:hint="eastAsia" w:ascii="楷体" w:hAnsi="楷体" w:eastAsia="楷体"/>
          <w:color w:val="000000"/>
          <w:sz w:val="28"/>
          <w:szCs w:val="28"/>
          <w:lang w:val="en-US" w:eastAsia="zh-CN"/>
        </w:rPr>
        <w:t>的历史背景</w:t>
      </w:r>
    </w:p>
    <w:p w14:paraId="12ABE79B">
      <w:pPr>
        <w:keepNext w:val="0"/>
        <w:keepLines w:val="0"/>
        <w:pageBreakBefore w:val="0"/>
        <w:numPr>
          <w:ilvl w:val="0"/>
          <w:numId w:val="1"/>
        </w:numPr>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lang w:val="en-US" w:eastAsia="zh-CN"/>
        </w:rPr>
        <w:t>决议</w:t>
      </w:r>
      <w:r>
        <w:rPr>
          <w:rFonts w:hint="eastAsia" w:ascii="楷体" w:hAnsi="楷体" w:eastAsia="楷体"/>
          <w:color w:val="000000"/>
          <w:sz w:val="28"/>
          <w:szCs w:val="28"/>
        </w:rPr>
        <w:t>对毛泽东同志所代表的正确路线的评价</w:t>
      </w:r>
    </w:p>
    <w:p w14:paraId="4C3DF2D2">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lang w:val="en-US" w:eastAsia="zh-CN"/>
        </w:rPr>
        <w:t>3</w:t>
      </w:r>
      <w:r>
        <w:rPr>
          <w:rFonts w:hint="eastAsia" w:ascii="楷体" w:hAnsi="楷体" w:eastAsia="楷体"/>
          <w:color w:val="000000"/>
          <w:sz w:val="28"/>
          <w:szCs w:val="28"/>
        </w:rPr>
        <w:t>. 决议对“左”倾错误路线的分析</w:t>
      </w:r>
      <w:r>
        <w:rPr>
          <w:rFonts w:hint="eastAsia" w:ascii="楷体" w:hAnsi="楷体" w:eastAsia="楷体"/>
          <w:color w:val="000000"/>
          <w:sz w:val="28"/>
          <w:szCs w:val="28"/>
          <w:lang w:eastAsia="zh-CN"/>
        </w:rPr>
        <w:t>、</w:t>
      </w:r>
      <w:r>
        <w:rPr>
          <w:rFonts w:hint="eastAsia" w:ascii="楷体" w:hAnsi="楷体" w:eastAsia="楷体"/>
          <w:color w:val="000000"/>
          <w:sz w:val="28"/>
          <w:szCs w:val="28"/>
        </w:rPr>
        <w:t>批判</w:t>
      </w:r>
      <w:r>
        <w:rPr>
          <w:rFonts w:hint="eastAsia" w:ascii="楷体" w:hAnsi="楷体" w:eastAsia="楷体"/>
          <w:color w:val="000000"/>
          <w:sz w:val="28"/>
          <w:szCs w:val="28"/>
          <w:lang w:val="en-US" w:eastAsia="zh-CN"/>
        </w:rPr>
        <w:t>及形成原因</w:t>
      </w:r>
    </w:p>
    <w:p w14:paraId="2E4850D3">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lang w:val="en-US" w:eastAsia="zh-CN"/>
        </w:rPr>
        <w:t>4</w:t>
      </w:r>
      <w:r>
        <w:rPr>
          <w:rFonts w:hint="eastAsia" w:ascii="楷体" w:hAnsi="楷体" w:eastAsia="楷体"/>
          <w:color w:val="000000"/>
          <w:sz w:val="28"/>
          <w:szCs w:val="28"/>
        </w:rPr>
        <w:t>. 决议对毛泽东思想指导地位的确立及其意义</w:t>
      </w:r>
    </w:p>
    <w:p w14:paraId="4F06B3A4">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lang w:eastAsia="zh-CN"/>
        </w:rPr>
        <w:t>（</w:t>
      </w:r>
      <w:r>
        <w:rPr>
          <w:rFonts w:hint="eastAsia" w:ascii="楷体" w:hAnsi="楷体" w:eastAsia="楷体"/>
          <w:color w:val="000000"/>
          <w:sz w:val="28"/>
          <w:szCs w:val="28"/>
        </w:rPr>
        <w:t>二</w:t>
      </w:r>
      <w:r>
        <w:rPr>
          <w:rFonts w:hint="eastAsia" w:ascii="楷体" w:hAnsi="楷体" w:eastAsia="楷体"/>
          <w:color w:val="000000"/>
          <w:sz w:val="28"/>
          <w:szCs w:val="28"/>
          <w:lang w:eastAsia="zh-CN"/>
        </w:rPr>
        <w:t>）</w:t>
      </w:r>
      <w:r>
        <w:rPr>
          <w:rFonts w:hint="eastAsia" w:ascii="楷体" w:hAnsi="楷体" w:eastAsia="楷体"/>
          <w:color w:val="000000"/>
          <w:sz w:val="28"/>
          <w:szCs w:val="28"/>
        </w:rPr>
        <w:t>《关于建国以来党的若干历史问题的决议》（1981年）</w:t>
      </w:r>
    </w:p>
    <w:p w14:paraId="43095373">
      <w:pPr>
        <w:keepNext w:val="0"/>
        <w:keepLines w:val="0"/>
        <w:pageBreakBefore w:val="0"/>
        <w:numPr>
          <w:ilvl w:val="0"/>
          <w:numId w:val="2"/>
        </w:numPr>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rPr>
        <w:t>决议对建国三十二年主要成就</w:t>
      </w:r>
      <w:r>
        <w:rPr>
          <w:rFonts w:hint="eastAsia" w:ascii="楷体" w:hAnsi="楷体" w:eastAsia="楷体"/>
          <w:color w:val="000000"/>
          <w:sz w:val="28"/>
          <w:szCs w:val="28"/>
          <w:lang w:val="en-US" w:eastAsia="zh-CN"/>
        </w:rPr>
        <w:t>的总结</w:t>
      </w:r>
    </w:p>
    <w:p w14:paraId="23E9E340">
      <w:pPr>
        <w:keepNext w:val="0"/>
        <w:keepLines w:val="0"/>
        <w:pageBreakBefore w:val="0"/>
        <w:numPr>
          <w:ilvl w:val="0"/>
          <w:numId w:val="2"/>
        </w:numPr>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lang w:val="en-US" w:eastAsia="zh-CN"/>
        </w:rPr>
        <w:t>决议对</w:t>
      </w:r>
      <w:r>
        <w:rPr>
          <w:rFonts w:hint="eastAsia" w:ascii="楷体" w:hAnsi="楷体" w:eastAsia="楷体"/>
          <w:color w:val="000000"/>
          <w:sz w:val="28"/>
          <w:szCs w:val="28"/>
        </w:rPr>
        <w:t>毛泽东同志的历史地位和毛泽东思想的评价</w:t>
      </w:r>
    </w:p>
    <w:p w14:paraId="12723CF7">
      <w:pPr>
        <w:keepNext w:val="0"/>
        <w:keepLines w:val="0"/>
        <w:pageBreakBefore w:val="0"/>
        <w:numPr>
          <w:ilvl w:val="0"/>
          <w:numId w:val="2"/>
        </w:numPr>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lang w:val="en-US" w:eastAsia="zh-CN"/>
        </w:rPr>
        <w:t>决议对建国以来正反两方面经验的总结</w:t>
      </w:r>
    </w:p>
    <w:p w14:paraId="15314E2F">
      <w:pPr>
        <w:keepNext w:val="0"/>
        <w:keepLines w:val="0"/>
        <w:pageBreakBefore w:val="0"/>
        <w:numPr>
          <w:ilvl w:val="0"/>
          <w:numId w:val="2"/>
        </w:numPr>
        <w:kinsoku/>
        <w:wordWrap/>
        <w:overflowPunct/>
        <w:topLinePunct w:val="0"/>
        <w:bidi w:val="0"/>
        <w:adjustRightInd w:val="0"/>
        <w:snapToGrid w:val="0"/>
        <w:spacing w:line="440" w:lineRule="exact"/>
        <w:ind w:left="0" w:leftChars="0" w:firstLine="0" w:firstLineChars="0"/>
        <w:rPr>
          <w:rFonts w:hint="eastAsia" w:ascii="楷体" w:hAnsi="楷体" w:eastAsia="楷体"/>
          <w:color w:val="000000"/>
          <w:sz w:val="28"/>
          <w:szCs w:val="28"/>
        </w:rPr>
      </w:pPr>
      <w:r>
        <w:rPr>
          <w:rFonts w:hint="eastAsia" w:ascii="楷体" w:hAnsi="楷体" w:eastAsia="楷体"/>
          <w:color w:val="000000"/>
          <w:sz w:val="28"/>
          <w:szCs w:val="28"/>
        </w:rPr>
        <w:t>决议对改革开放和社会主义现代化建设的指导意义</w:t>
      </w:r>
    </w:p>
    <w:p w14:paraId="39954F66">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lang w:eastAsia="zh-CN"/>
        </w:rPr>
        <w:t>（</w:t>
      </w:r>
      <w:r>
        <w:rPr>
          <w:rFonts w:hint="eastAsia" w:ascii="楷体" w:hAnsi="楷体" w:eastAsia="楷体"/>
          <w:color w:val="000000"/>
          <w:sz w:val="28"/>
          <w:szCs w:val="28"/>
        </w:rPr>
        <w:t>三</w:t>
      </w:r>
      <w:r>
        <w:rPr>
          <w:rFonts w:hint="eastAsia" w:ascii="楷体" w:hAnsi="楷体" w:eastAsia="楷体"/>
          <w:color w:val="000000"/>
          <w:sz w:val="28"/>
          <w:szCs w:val="28"/>
          <w:lang w:eastAsia="zh-CN"/>
        </w:rPr>
        <w:t>）</w:t>
      </w:r>
      <w:r>
        <w:rPr>
          <w:rFonts w:hint="eastAsia" w:ascii="楷体" w:hAnsi="楷体" w:eastAsia="楷体"/>
          <w:color w:val="000000"/>
          <w:sz w:val="28"/>
          <w:szCs w:val="28"/>
        </w:rPr>
        <w:t>《中共中央关于党的百年奋斗重大成就和历史经验的决议》（2021年）</w:t>
      </w:r>
    </w:p>
    <w:p w14:paraId="672046E3">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rPr>
        <w:t>1. 决议</w:t>
      </w:r>
      <w:r>
        <w:rPr>
          <w:rFonts w:hint="eastAsia" w:ascii="楷体" w:hAnsi="楷体" w:eastAsia="楷体"/>
          <w:color w:val="000000"/>
          <w:sz w:val="28"/>
          <w:szCs w:val="28"/>
          <w:lang w:val="en-US" w:eastAsia="zh-CN"/>
        </w:rPr>
        <w:t>对夺取新民主主义革命伟大胜利的阐述</w:t>
      </w:r>
    </w:p>
    <w:p w14:paraId="49BB2F83">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rPr>
        <w:t>2. 决议</w:t>
      </w:r>
      <w:r>
        <w:rPr>
          <w:rFonts w:hint="eastAsia" w:ascii="楷体" w:hAnsi="楷体" w:eastAsia="楷体"/>
          <w:color w:val="000000"/>
          <w:sz w:val="28"/>
          <w:szCs w:val="28"/>
          <w:lang w:val="en-US" w:eastAsia="zh-CN"/>
        </w:rPr>
        <w:t>对完成社会主义革命和社会主义建设的阐述</w:t>
      </w:r>
    </w:p>
    <w:p w14:paraId="673BD045">
      <w:pPr>
        <w:keepNext w:val="0"/>
        <w:keepLines w:val="0"/>
        <w:pageBreakBefore w:val="0"/>
        <w:kinsoku/>
        <w:wordWrap/>
        <w:overflowPunct/>
        <w:topLinePunct w:val="0"/>
        <w:bidi w:val="0"/>
        <w:adjustRightInd w:val="0"/>
        <w:snapToGrid w:val="0"/>
        <w:spacing w:line="440" w:lineRule="exact"/>
        <w:rPr>
          <w:rFonts w:hint="default" w:ascii="楷体" w:hAnsi="楷体" w:eastAsia="楷体"/>
          <w:color w:val="000000"/>
          <w:sz w:val="28"/>
          <w:szCs w:val="28"/>
          <w:lang w:val="en-US" w:eastAsia="zh-CN"/>
        </w:rPr>
      </w:pPr>
      <w:r>
        <w:rPr>
          <w:rFonts w:hint="eastAsia" w:ascii="楷体" w:hAnsi="楷体" w:eastAsia="楷体"/>
          <w:color w:val="000000"/>
          <w:sz w:val="28"/>
          <w:szCs w:val="28"/>
          <w:lang w:val="en-US" w:eastAsia="zh-CN"/>
        </w:rPr>
        <w:t xml:space="preserve">3. </w:t>
      </w:r>
      <w:r>
        <w:rPr>
          <w:rFonts w:hint="eastAsia" w:ascii="楷体" w:hAnsi="楷体" w:eastAsia="楷体"/>
          <w:color w:val="000000"/>
          <w:sz w:val="28"/>
          <w:szCs w:val="28"/>
        </w:rPr>
        <w:t>决议对</w:t>
      </w:r>
      <w:r>
        <w:rPr>
          <w:rFonts w:hint="eastAsia" w:ascii="楷体" w:hAnsi="楷体" w:eastAsia="楷体"/>
          <w:color w:val="000000"/>
          <w:sz w:val="28"/>
          <w:szCs w:val="28"/>
          <w:lang w:val="en-US" w:eastAsia="zh-CN"/>
        </w:rPr>
        <w:t>进行</w:t>
      </w:r>
      <w:r>
        <w:rPr>
          <w:rFonts w:hint="eastAsia" w:ascii="楷体" w:hAnsi="楷体" w:eastAsia="楷体"/>
          <w:color w:val="000000"/>
          <w:sz w:val="28"/>
          <w:szCs w:val="28"/>
        </w:rPr>
        <w:t>改革开放和社会主义现代化建设</w:t>
      </w:r>
      <w:r>
        <w:rPr>
          <w:rFonts w:hint="eastAsia" w:ascii="楷体" w:hAnsi="楷体" w:eastAsia="楷体"/>
          <w:color w:val="000000"/>
          <w:sz w:val="28"/>
          <w:szCs w:val="28"/>
          <w:lang w:val="en-US" w:eastAsia="zh-CN"/>
        </w:rPr>
        <w:t>的阐述</w:t>
      </w:r>
    </w:p>
    <w:p w14:paraId="1F7DF2BA">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lang w:val="en-US" w:eastAsia="zh-CN"/>
        </w:rPr>
        <w:t xml:space="preserve">4. </w:t>
      </w:r>
      <w:r>
        <w:rPr>
          <w:rFonts w:hint="eastAsia" w:ascii="楷体" w:hAnsi="楷体" w:eastAsia="楷体"/>
          <w:color w:val="000000"/>
          <w:sz w:val="28"/>
          <w:szCs w:val="28"/>
        </w:rPr>
        <w:t>决议对</w:t>
      </w:r>
      <w:r>
        <w:rPr>
          <w:rFonts w:hint="eastAsia" w:ascii="楷体" w:hAnsi="楷体" w:eastAsia="楷体"/>
          <w:color w:val="000000"/>
          <w:sz w:val="28"/>
          <w:szCs w:val="28"/>
          <w:lang w:val="en-US" w:eastAsia="zh-CN"/>
        </w:rPr>
        <w:t>开创</w:t>
      </w:r>
      <w:r>
        <w:rPr>
          <w:rFonts w:hint="eastAsia" w:ascii="楷体" w:hAnsi="楷体" w:eastAsia="楷体"/>
          <w:color w:val="000000"/>
          <w:sz w:val="28"/>
          <w:szCs w:val="28"/>
        </w:rPr>
        <w:t>中国特色社会主义</w:t>
      </w:r>
      <w:r>
        <w:rPr>
          <w:rFonts w:hint="eastAsia" w:ascii="楷体" w:hAnsi="楷体" w:eastAsia="楷体"/>
          <w:color w:val="000000"/>
          <w:sz w:val="28"/>
          <w:szCs w:val="28"/>
          <w:lang w:val="en-US" w:eastAsia="zh-CN"/>
        </w:rPr>
        <w:t>新时代</w:t>
      </w:r>
      <w:r>
        <w:rPr>
          <w:rFonts w:hint="eastAsia" w:ascii="楷体" w:hAnsi="楷体" w:eastAsia="楷体"/>
          <w:color w:val="000000"/>
          <w:sz w:val="28"/>
          <w:szCs w:val="28"/>
        </w:rPr>
        <w:t>的阐述</w:t>
      </w:r>
    </w:p>
    <w:p w14:paraId="1EACAD49">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rPr>
      </w:pPr>
      <w:r>
        <w:rPr>
          <w:rFonts w:hint="eastAsia" w:ascii="楷体" w:hAnsi="楷体" w:eastAsia="楷体"/>
          <w:color w:val="000000"/>
          <w:sz w:val="28"/>
          <w:szCs w:val="28"/>
          <w:lang w:val="en-US" w:eastAsia="zh-CN"/>
        </w:rPr>
        <w:t xml:space="preserve">5. </w:t>
      </w:r>
      <w:r>
        <w:rPr>
          <w:rFonts w:hint="eastAsia" w:ascii="楷体" w:hAnsi="楷体" w:eastAsia="楷体"/>
          <w:color w:val="000000"/>
          <w:sz w:val="28"/>
          <w:szCs w:val="28"/>
        </w:rPr>
        <w:t>决议对党的百年奋</w:t>
      </w:r>
      <w:r>
        <w:rPr>
          <w:rFonts w:hint="eastAsia" w:ascii="楷体" w:hAnsi="楷体" w:eastAsia="楷体"/>
          <w:color w:val="000000"/>
          <w:sz w:val="28"/>
          <w:szCs w:val="28"/>
          <w:lang w:eastAsia="zh-CN"/>
        </w:rPr>
        <w:t>斗的</w:t>
      </w:r>
      <w:r>
        <w:rPr>
          <w:rFonts w:hint="eastAsia" w:ascii="楷体" w:hAnsi="楷体" w:eastAsia="楷体"/>
          <w:color w:val="000000"/>
          <w:sz w:val="28"/>
          <w:szCs w:val="28"/>
          <w:lang w:val="en-US" w:eastAsia="zh-CN"/>
        </w:rPr>
        <w:t>历史意义和</w:t>
      </w:r>
      <w:r>
        <w:rPr>
          <w:rFonts w:hint="eastAsia" w:ascii="楷体" w:hAnsi="楷体" w:eastAsia="楷体"/>
          <w:color w:val="000000"/>
          <w:sz w:val="28"/>
          <w:szCs w:val="28"/>
        </w:rPr>
        <w:t>历史经验的总结</w:t>
      </w:r>
    </w:p>
    <w:p w14:paraId="12AE0132">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lang w:val="en-US" w:eastAsia="zh-CN"/>
        </w:rPr>
      </w:pPr>
      <w:r>
        <w:rPr>
          <w:rFonts w:hint="eastAsia" w:ascii="楷体" w:hAnsi="楷体" w:eastAsia="楷体"/>
          <w:color w:val="000000"/>
          <w:sz w:val="28"/>
          <w:szCs w:val="28"/>
          <w:lang w:val="en-US" w:eastAsia="zh-CN"/>
        </w:rPr>
        <w:t xml:space="preserve">  </w:t>
      </w:r>
    </w:p>
    <w:p w14:paraId="18DD5468">
      <w:pPr>
        <w:keepNext w:val="0"/>
        <w:keepLines w:val="0"/>
        <w:pageBreakBefore w:val="0"/>
        <w:kinsoku/>
        <w:wordWrap/>
        <w:overflowPunct/>
        <w:topLinePunct w:val="0"/>
        <w:bidi w:val="0"/>
        <w:adjustRightInd w:val="0"/>
        <w:snapToGrid w:val="0"/>
        <w:spacing w:line="440" w:lineRule="exact"/>
        <w:rPr>
          <w:rFonts w:hint="eastAsia" w:ascii="楷体" w:hAnsi="楷体" w:eastAsia="楷体"/>
          <w:color w:val="000000"/>
          <w:sz w:val="28"/>
          <w:szCs w:val="28"/>
          <w:lang w:val="en-US" w:eastAsia="zh-CN"/>
        </w:rPr>
      </w:pPr>
    </w:p>
    <w:p w14:paraId="2CD233A0">
      <w:pPr>
        <w:keepNext w:val="0"/>
        <w:keepLines w:val="0"/>
        <w:pageBreakBefore w:val="0"/>
        <w:kinsoku/>
        <w:wordWrap/>
        <w:overflowPunct/>
        <w:topLinePunct w:val="0"/>
        <w:bidi w:val="0"/>
        <w:adjustRightInd w:val="0"/>
        <w:snapToGrid w:val="0"/>
        <w:spacing w:line="440" w:lineRule="exact"/>
        <w:rPr>
          <w:rFonts w:hint="default" w:ascii="楷体" w:hAnsi="楷体" w:eastAsia="楷体"/>
          <w:color w:val="000000"/>
          <w:sz w:val="28"/>
          <w:szCs w:val="28"/>
          <w:lang w:val="en-US" w:eastAsia="zh-CN"/>
        </w:rPr>
      </w:pPr>
    </w:p>
    <w:p w14:paraId="35088B67">
      <w:pPr>
        <w:keepNext w:val="0"/>
        <w:keepLines w:val="0"/>
        <w:pageBreakBefore w:val="0"/>
        <w:kinsoku/>
        <w:wordWrap/>
        <w:overflowPunct/>
        <w:topLinePunct w:val="0"/>
        <w:bidi w:val="0"/>
        <w:adjustRightInd w:val="0"/>
        <w:snapToGrid w:val="0"/>
        <w:spacing w:line="440" w:lineRule="exact"/>
        <w:rPr>
          <w:rFonts w:ascii="楷体" w:hAnsi="楷体" w:eastAsia="楷体"/>
          <w:color w:val="000000"/>
          <w:sz w:val="28"/>
          <w:szCs w:val="28"/>
        </w:rPr>
      </w:pPr>
    </w:p>
    <w:p w14:paraId="2BD8977C">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6C9240A1">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266EB3B1">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4753F98E">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5A3F6C41">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027536D7">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7B2CF596">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29B897BD">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1BAF7A7F">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7BFDF295">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06DDE97D">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200EDD30">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3A68B575">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4487A2B2">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6D8EBA71">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288F7B91">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76DB9698">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45A7BAAC">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002A7789">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09BF8BD5">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0BB33411">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355E51E3">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r>
        <w:rPr>
          <w:rFonts w:hint="eastAsia" w:ascii="楷体" w:hAnsi="楷体" w:eastAsia="楷体"/>
          <w:b/>
          <w:color w:val="000000"/>
          <w:sz w:val="30"/>
          <w:szCs w:val="30"/>
        </w:rPr>
        <w:t>江西科技师范大学202</w:t>
      </w:r>
      <w:r>
        <w:rPr>
          <w:rFonts w:hint="eastAsia" w:ascii="楷体" w:hAnsi="楷体" w:eastAsia="楷体"/>
          <w:b/>
          <w:color w:val="000000"/>
          <w:sz w:val="30"/>
          <w:szCs w:val="30"/>
          <w:lang w:val="en-US" w:eastAsia="zh-CN"/>
        </w:rPr>
        <w:t>5</w:t>
      </w:r>
      <w:r>
        <w:rPr>
          <w:rFonts w:hint="eastAsia" w:ascii="楷体" w:hAnsi="楷体" w:eastAsia="楷体"/>
          <w:b/>
          <w:color w:val="000000"/>
          <w:sz w:val="30"/>
          <w:szCs w:val="30"/>
        </w:rPr>
        <w:t>年</w:t>
      </w:r>
      <w:r>
        <w:rPr>
          <w:rFonts w:hint="eastAsia" w:ascii="楷体" w:hAnsi="楷体" w:eastAsia="楷体"/>
          <w:b/>
          <w:color w:val="000000"/>
          <w:sz w:val="30"/>
          <w:szCs w:val="30"/>
          <w:lang w:val="en-US" w:eastAsia="zh-CN"/>
        </w:rPr>
        <w:t>中共党史党建学专业全日制</w:t>
      </w:r>
      <w:r>
        <w:rPr>
          <w:rFonts w:hint="eastAsia" w:ascii="楷体" w:hAnsi="楷体" w:eastAsia="楷体"/>
          <w:b/>
          <w:color w:val="000000"/>
          <w:sz w:val="30"/>
          <w:szCs w:val="30"/>
        </w:rPr>
        <w:t>硕士研究生</w:t>
      </w:r>
      <w:r>
        <w:rPr>
          <w:rFonts w:hint="eastAsia" w:ascii="楷体" w:hAnsi="楷体" w:eastAsia="楷体"/>
          <w:b/>
          <w:color w:val="000000"/>
          <w:sz w:val="30"/>
          <w:szCs w:val="30"/>
          <w:lang w:val="en-US" w:eastAsia="zh-CN"/>
        </w:rPr>
        <w:t>招生复试同等学历加试科目及</w:t>
      </w:r>
      <w:r>
        <w:rPr>
          <w:rFonts w:hint="eastAsia" w:ascii="楷体" w:hAnsi="楷体" w:eastAsia="楷体"/>
          <w:b/>
          <w:color w:val="000000"/>
          <w:sz w:val="30"/>
          <w:szCs w:val="30"/>
        </w:rPr>
        <w:t>考试大纲</w:t>
      </w:r>
    </w:p>
    <w:p w14:paraId="20F0953C">
      <w:pPr>
        <w:keepNext w:val="0"/>
        <w:keepLines w:val="0"/>
        <w:pageBreakBefore w:val="0"/>
        <w:kinsoku/>
        <w:wordWrap/>
        <w:overflowPunct/>
        <w:topLinePunct w:val="0"/>
        <w:bidi w:val="0"/>
        <w:adjustRightInd w:val="0"/>
        <w:spacing w:line="440" w:lineRule="exact"/>
        <w:jc w:val="center"/>
        <w:rPr>
          <w:rFonts w:hint="eastAsia" w:ascii="楷体" w:hAnsi="楷体" w:eastAsia="楷体"/>
          <w:b/>
          <w:color w:val="000000"/>
          <w:sz w:val="30"/>
          <w:szCs w:val="30"/>
        </w:rPr>
      </w:pPr>
    </w:p>
    <w:p w14:paraId="49ADBB6E">
      <w:pPr>
        <w:pStyle w:val="2"/>
        <w:ind w:left="0" w:leftChars="0" w:firstLine="0" w:firstLineChars="0"/>
        <w:jc w:val="center"/>
        <w:rPr>
          <w:rFonts w:hint="eastAsia" w:ascii="楷体" w:hAnsi="楷体" w:eastAsia="楷体" w:cs="楷体"/>
          <w:sz w:val="28"/>
          <w:szCs w:val="28"/>
        </w:rPr>
      </w:pPr>
      <w:r>
        <w:rPr>
          <w:rFonts w:hint="eastAsia" w:ascii="楷体" w:hAnsi="楷体" w:eastAsia="楷体"/>
          <w:b/>
          <w:color w:val="auto"/>
          <w:sz w:val="30"/>
          <w:szCs w:val="30"/>
          <w:lang w:val="en-US" w:eastAsia="zh-CN"/>
        </w:rPr>
        <w:t>同等学历加试科目一</w:t>
      </w:r>
    </w:p>
    <w:p w14:paraId="3679FFD6">
      <w:pPr>
        <w:keepNext w:val="0"/>
        <w:keepLines w:val="0"/>
        <w:pageBreakBefore w:val="0"/>
        <w:kinsoku/>
        <w:wordWrap/>
        <w:overflowPunct/>
        <w:topLinePunct w:val="0"/>
        <w:bidi w:val="0"/>
        <w:adjustRightInd w:val="0"/>
        <w:spacing w:line="440" w:lineRule="exact"/>
        <w:rPr>
          <w:rFonts w:hint="eastAsia" w:ascii="楷体" w:hAnsi="楷体" w:eastAsia="楷体" w:cs="楷体"/>
          <w:color w:val="000000"/>
          <w:sz w:val="28"/>
          <w:szCs w:val="28"/>
        </w:rPr>
      </w:pPr>
      <w:r>
        <w:rPr>
          <w:rFonts w:hint="eastAsia" w:ascii="楷体" w:hAnsi="楷体" w:eastAsia="楷体" w:cs="楷体"/>
          <w:color w:val="000000"/>
          <w:sz w:val="28"/>
          <w:szCs w:val="28"/>
        </w:rPr>
        <w:t>学院代码：001</w:t>
      </w:r>
    </w:p>
    <w:p w14:paraId="2C2548F5">
      <w:pPr>
        <w:keepNext w:val="0"/>
        <w:keepLines w:val="0"/>
        <w:pageBreakBefore w:val="0"/>
        <w:kinsoku/>
        <w:wordWrap/>
        <w:overflowPunct/>
        <w:topLinePunct w:val="0"/>
        <w:bidi w:val="0"/>
        <w:adjustRightInd w:val="0"/>
        <w:spacing w:line="440" w:lineRule="exact"/>
        <w:rPr>
          <w:rFonts w:hint="eastAsia" w:ascii="楷体" w:hAnsi="楷体" w:eastAsia="楷体" w:cs="楷体"/>
          <w:color w:val="000000"/>
          <w:sz w:val="28"/>
          <w:szCs w:val="28"/>
        </w:rPr>
      </w:pPr>
      <w:r>
        <w:rPr>
          <w:rFonts w:hint="eastAsia" w:ascii="楷体" w:hAnsi="楷体" w:eastAsia="楷体" w:cs="楷体"/>
          <w:color w:val="000000"/>
          <w:sz w:val="28"/>
          <w:szCs w:val="28"/>
        </w:rPr>
        <w:t>学院名称：马克思主义学院</w:t>
      </w:r>
    </w:p>
    <w:p w14:paraId="74A11E6B">
      <w:pPr>
        <w:spacing w:line="360" w:lineRule="auto"/>
        <w:rPr>
          <w:rFonts w:hint="eastAsia" w:ascii="楷体" w:hAnsi="楷体" w:eastAsia="楷体" w:cs="楷体"/>
          <w:color w:val="000000"/>
          <w:sz w:val="28"/>
          <w:szCs w:val="28"/>
        </w:rPr>
      </w:pPr>
      <w:r>
        <w:rPr>
          <w:rFonts w:hint="eastAsia" w:ascii="楷体" w:hAnsi="楷体" w:eastAsia="楷体" w:cs="楷体"/>
          <w:color w:val="000000"/>
          <w:sz w:val="28"/>
          <w:szCs w:val="28"/>
        </w:rPr>
        <w:t>专业代码及专业名称：（030</w:t>
      </w:r>
      <w:r>
        <w:rPr>
          <w:rFonts w:hint="eastAsia" w:ascii="楷体" w:hAnsi="楷体" w:eastAsia="楷体" w:cs="楷体"/>
          <w:color w:val="000000"/>
          <w:sz w:val="28"/>
          <w:szCs w:val="28"/>
          <w:lang w:val="en-US" w:eastAsia="zh-CN"/>
        </w:rPr>
        <w:t>7</w:t>
      </w:r>
      <w:r>
        <w:rPr>
          <w:rFonts w:hint="eastAsia" w:ascii="楷体" w:hAnsi="楷体" w:eastAsia="楷体" w:cs="楷体"/>
          <w:color w:val="000000"/>
          <w:sz w:val="28"/>
          <w:szCs w:val="28"/>
        </w:rPr>
        <w:t>00）</w:t>
      </w:r>
      <w:r>
        <w:rPr>
          <w:rFonts w:hint="eastAsia" w:ascii="楷体" w:hAnsi="楷体" w:eastAsia="楷体" w:cs="楷体"/>
          <w:color w:val="000000"/>
          <w:sz w:val="28"/>
          <w:szCs w:val="28"/>
          <w:lang w:val="en-US" w:eastAsia="zh-CN"/>
        </w:rPr>
        <w:t>中共党史党建学</w:t>
      </w:r>
    </w:p>
    <w:p w14:paraId="4B1DEC9F">
      <w:pPr>
        <w:keepNext w:val="0"/>
        <w:keepLines w:val="0"/>
        <w:pageBreakBefore w:val="0"/>
        <w:kinsoku/>
        <w:wordWrap/>
        <w:overflowPunct/>
        <w:topLinePunct w:val="0"/>
        <w:bidi w:val="0"/>
        <w:adjustRightInd w:val="0"/>
        <w:spacing w:line="440" w:lineRule="exact"/>
        <w:ind w:left="3200" w:hanging="2800" w:hangingChars="1000"/>
        <w:rPr>
          <w:rFonts w:hint="default" w:ascii="楷体" w:hAnsi="楷体" w:eastAsia="楷体" w:cs="楷体"/>
          <w:b/>
          <w:bCs/>
          <w:color w:val="000000"/>
          <w:sz w:val="28"/>
          <w:szCs w:val="28"/>
          <w:lang w:val="en-US" w:eastAsia="zh-CN"/>
        </w:rPr>
      </w:pPr>
      <w:r>
        <w:rPr>
          <w:rFonts w:hint="eastAsia" w:ascii="楷体" w:hAnsi="楷体" w:eastAsia="楷体" w:cs="楷体"/>
          <w:color w:val="000000"/>
          <w:sz w:val="28"/>
          <w:szCs w:val="28"/>
          <w:lang w:val="en-US" w:eastAsia="zh-CN"/>
        </w:rPr>
        <w:t>加试</w:t>
      </w:r>
      <w:r>
        <w:rPr>
          <w:rFonts w:hint="eastAsia" w:ascii="楷体" w:hAnsi="楷体" w:eastAsia="楷体" w:cs="楷体"/>
          <w:color w:val="000000"/>
          <w:sz w:val="28"/>
          <w:szCs w:val="28"/>
        </w:rPr>
        <w:t>科目代码及名称：</w:t>
      </w:r>
      <w:r>
        <w:rPr>
          <w:rFonts w:hint="eastAsia" w:ascii="楷体" w:hAnsi="楷体" w:eastAsia="楷体" w:cs="楷体"/>
          <w:color w:val="000000"/>
          <w:sz w:val="28"/>
          <w:szCs w:val="28"/>
          <w:lang w:val="en-US" w:eastAsia="zh-CN"/>
        </w:rPr>
        <w:t>《中国共产党历史》第一卷</w:t>
      </w:r>
    </w:p>
    <w:p w14:paraId="127D8B47">
      <w:pPr>
        <w:keepNext w:val="0"/>
        <w:keepLines w:val="0"/>
        <w:pageBreakBefore w:val="0"/>
        <w:kinsoku/>
        <w:wordWrap/>
        <w:overflowPunct/>
        <w:topLinePunct w:val="0"/>
        <w:bidi w:val="0"/>
        <w:adjustRightInd w:val="0"/>
        <w:spacing w:line="440" w:lineRule="exact"/>
        <w:rPr>
          <w:rFonts w:hint="eastAsia" w:ascii="楷体" w:hAnsi="楷体" w:eastAsia="楷体" w:cs="楷体"/>
          <w:color w:val="000000"/>
          <w:sz w:val="28"/>
          <w:szCs w:val="28"/>
        </w:rPr>
      </w:pPr>
      <w:r>
        <w:rPr>
          <w:rFonts w:hint="eastAsia" w:ascii="楷体" w:hAnsi="楷体" w:eastAsia="楷体" w:cs="楷体"/>
          <w:color w:val="000000"/>
          <w:sz w:val="28"/>
          <w:szCs w:val="28"/>
        </w:rPr>
        <w:t>考试大纲及参考书目：</w:t>
      </w:r>
    </w:p>
    <w:p w14:paraId="2E6B964D">
      <w:pPr>
        <w:pStyle w:val="2"/>
        <w:rPr>
          <w:rFonts w:hint="eastAsia"/>
        </w:rPr>
      </w:pPr>
    </w:p>
    <w:p w14:paraId="609D88A0">
      <w:pPr>
        <w:keepNext w:val="0"/>
        <w:keepLines w:val="0"/>
        <w:pageBreakBefore w:val="0"/>
        <w:kinsoku/>
        <w:wordWrap/>
        <w:overflowPunct/>
        <w:topLinePunct w:val="0"/>
        <w:bidi w:val="0"/>
        <w:adjustRightInd w:val="0"/>
        <w:snapToGrid w:val="0"/>
        <w:spacing w:line="440" w:lineRule="exact"/>
        <w:rPr>
          <w:rFonts w:hint="eastAsia" w:ascii="楷体" w:hAnsi="楷体" w:eastAsia="楷体" w:cs="楷体"/>
          <w:b/>
          <w:sz w:val="28"/>
          <w:szCs w:val="28"/>
        </w:rPr>
      </w:pPr>
      <w:r>
        <w:rPr>
          <w:rFonts w:hint="eastAsia" w:ascii="楷体" w:hAnsi="楷体" w:eastAsia="楷体" w:cs="楷体"/>
          <w:b/>
          <w:sz w:val="28"/>
          <w:szCs w:val="28"/>
        </w:rPr>
        <w:t>一、考试形式与试卷结构</w:t>
      </w:r>
    </w:p>
    <w:p w14:paraId="0BD25EF3">
      <w:pPr>
        <w:pStyle w:val="7"/>
        <w:keepNext w:val="0"/>
        <w:keepLines w:val="0"/>
        <w:pageBreakBefore w:val="0"/>
        <w:kinsoku/>
        <w:wordWrap/>
        <w:overflowPunct/>
        <w:topLinePunct w:val="0"/>
        <w:bidi w:val="0"/>
        <w:adjustRightInd w:val="0"/>
        <w:snapToGrid w:val="0"/>
        <w:spacing w:line="440" w:lineRule="exact"/>
        <w:ind w:firstLine="0" w:firstLineChars="0"/>
        <w:rPr>
          <w:rFonts w:hint="eastAsia" w:ascii="楷体" w:hAnsi="楷体" w:eastAsia="楷体" w:cs="楷体"/>
          <w:b/>
          <w:sz w:val="28"/>
          <w:szCs w:val="28"/>
        </w:rPr>
      </w:pPr>
      <w:r>
        <w:rPr>
          <w:rFonts w:hint="eastAsia" w:ascii="楷体" w:hAnsi="楷体" w:eastAsia="楷体" w:cs="楷体"/>
          <w:b/>
          <w:sz w:val="28"/>
          <w:szCs w:val="28"/>
        </w:rPr>
        <w:t>（1）试卷满分及考试时间</w:t>
      </w:r>
    </w:p>
    <w:p w14:paraId="68D72F5C">
      <w:pPr>
        <w:pStyle w:val="7"/>
        <w:keepNext w:val="0"/>
        <w:keepLines w:val="0"/>
        <w:pageBreakBefore w:val="0"/>
        <w:kinsoku/>
        <w:wordWrap/>
        <w:overflowPunct/>
        <w:topLinePunct w:val="0"/>
        <w:bidi w:val="0"/>
        <w:adjustRightInd w:val="0"/>
        <w:snapToGrid w:val="0"/>
        <w:spacing w:line="440" w:lineRule="exact"/>
        <w:ind w:firstLine="640"/>
        <w:rPr>
          <w:rFonts w:hint="eastAsia" w:ascii="楷体" w:hAnsi="楷体" w:eastAsia="楷体" w:cs="楷体"/>
          <w:sz w:val="28"/>
          <w:szCs w:val="28"/>
        </w:rPr>
      </w:pPr>
      <w:r>
        <w:rPr>
          <w:rFonts w:hint="eastAsia" w:ascii="楷体" w:hAnsi="楷体" w:eastAsia="楷体" w:cs="楷体"/>
          <w:sz w:val="28"/>
          <w:szCs w:val="28"/>
        </w:rPr>
        <w:t>本试卷满分为</w:t>
      </w:r>
      <w:r>
        <w:rPr>
          <w:rFonts w:hint="eastAsia" w:ascii="楷体" w:hAnsi="楷体" w:eastAsia="楷体" w:cs="楷体"/>
          <w:b/>
          <w:sz w:val="28"/>
          <w:szCs w:val="28"/>
        </w:rPr>
        <w:t>150</w:t>
      </w:r>
      <w:r>
        <w:rPr>
          <w:rFonts w:hint="eastAsia" w:ascii="楷体" w:hAnsi="楷体" w:eastAsia="楷体" w:cs="楷体"/>
          <w:sz w:val="28"/>
          <w:szCs w:val="28"/>
        </w:rPr>
        <w:t>分，考试时间为</w:t>
      </w:r>
      <w:r>
        <w:rPr>
          <w:rFonts w:hint="eastAsia" w:ascii="楷体" w:hAnsi="楷体" w:eastAsia="楷体" w:cs="楷体"/>
          <w:b/>
          <w:sz w:val="28"/>
          <w:szCs w:val="28"/>
        </w:rPr>
        <w:t>180</w:t>
      </w:r>
      <w:r>
        <w:rPr>
          <w:rFonts w:hint="eastAsia" w:ascii="楷体" w:hAnsi="楷体" w:eastAsia="楷体" w:cs="楷体"/>
          <w:sz w:val="28"/>
          <w:szCs w:val="28"/>
        </w:rPr>
        <w:t>分钟。</w:t>
      </w:r>
    </w:p>
    <w:p w14:paraId="6148DD87">
      <w:pPr>
        <w:pStyle w:val="7"/>
        <w:keepNext w:val="0"/>
        <w:keepLines w:val="0"/>
        <w:pageBreakBefore w:val="0"/>
        <w:kinsoku/>
        <w:wordWrap/>
        <w:overflowPunct/>
        <w:topLinePunct w:val="0"/>
        <w:bidi w:val="0"/>
        <w:adjustRightInd w:val="0"/>
        <w:snapToGrid w:val="0"/>
        <w:spacing w:line="440" w:lineRule="exact"/>
        <w:ind w:firstLine="0" w:firstLineChars="0"/>
        <w:rPr>
          <w:rFonts w:hint="eastAsia" w:ascii="楷体" w:hAnsi="楷体" w:eastAsia="楷体" w:cs="楷体"/>
          <w:b/>
          <w:sz w:val="28"/>
          <w:szCs w:val="28"/>
        </w:rPr>
      </w:pPr>
      <w:r>
        <w:rPr>
          <w:rFonts w:hint="eastAsia" w:ascii="楷体" w:hAnsi="楷体" w:eastAsia="楷体" w:cs="楷体"/>
          <w:b/>
          <w:sz w:val="28"/>
          <w:szCs w:val="28"/>
        </w:rPr>
        <w:t>（2）答题方式</w:t>
      </w:r>
    </w:p>
    <w:p w14:paraId="132E2610">
      <w:pPr>
        <w:pStyle w:val="7"/>
        <w:keepNext w:val="0"/>
        <w:keepLines w:val="0"/>
        <w:pageBreakBefore w:val="0"/>
        <w:kinsoku/>
        <w:wordWrap/>
        <w:overflowPunct/>
        <w:topLinePunct w:val="0"/>
        <w:bidi w:val="0"/>
        <w:adjustRightInd w:val="0"/>
        <w:snapToGrid w:val="0"/>
        <w:spacing w:line="440" w:lineRule="exact"/>
        <w:ind w:firstLine="640"/>
        <w:rPr>
          <w:rFonts w:hint="eastAsia" w:ascii="楷体" w:hAnsi="楷体" w:eastAsia="楷体" w:cs="楷体"/>
          <w:sz w:val="28"/>
          <w:szCs w:val="28"/>
        </w:rPr>
      </w:pPr>
      <w:r>
        <w:rPr>
          <w:rFonts w:hint="eastAsia" w:ascii="楷体" w:hAnsi="楷体" w:eastAsia="楷体" w:cs="楷体"/>
          <w:sz w:val="28"/>
          <w:szCs w:val="28"/>
        </w:rPr>
        <w:t>答题方式为闭卷、笔试。</w:t>
      </w:r>
    </w:p>
    <w:p w14:paraId="6636EE8F">
      <w:pPr>
        <w:pStyle w:val="7"/>
        <w:keepNext w:val="0"/>
        <w:keepLines w:val="0"/>
        <w:pageBreakBefore w:val="0"/>
        <w:kinsoku/>
        <w:wordWrap/>
        <w:overflowPunct/>
        <w:topLinePunct w:val="0"/>
        <w:bidi w:val="0"/>
        <w:adjustRightInd w:val="0"/>
        <w:snapToGrid w:val="0"/>
        <w:spacing w:line="440" w:lineRule="exact"/>
        <w:ind w:firstLine="640"/>
        <w:rPr>
          <w:rFonts w:hint="eastAsia" w:ascii="楷体" w:hAnsi="楷体" w:eastAsia="楷体" w:cs="楷体"/>
          <w:sz w:val="28"/>
          <w:szCs w:val="28"/>
        </w:rPr>
      </w:pPr>
      <w:r>
        <w:rPr>
          <w:rFonts w:hint="eastAsia" w:ascii="楷体" w:hAnsi="楷体" w:eastAsia="楷体" w:cs="楷体"/>
          <w:sz w:val="28"/>
          <w:szCs w:val="28"/>
        </w:rPr>
        <w:t>试卷由试题和答题纸组成；答案必须写在答题纸相应的位置上。</w:t>
      </w:r>
    </w:p>
    <w:p w14:paraId="775C1CDD">
      <w:pPr>
        <w:pStyle w:val="7"/>
        <w:keepNext w:val="0"/>
        <w:keepLines w:val="0"/>
        <w:pageBreakBefore w:val="0"/>
        <w:kinsoku/>
        <w:wordWrap/>
        <w:overflowPunct/>
        <w:topLinePunct w:val="0"/>
        <w:bidi w:val="0"/>
        <w:adjustRightInd w:val="0"/>
        <w:snapToGrid w:val="0"/>
        <w:spacing w:line="440" w:lineRule="exact"/>
        <w:ind w:firstLine="640"/>
        <w:rPr>
          <w:rFonts w:hint="eastAsia" w:ascii="楷体" w:hAnsi="楷体" w:eastAsia="楷体" w:cs="楷体"/>
          <w:sz w:val="28"/>
          <w:szCs w:val="28"/>
        </w:rPr>
      </w:pPr>
    </w:p>
    <w:p w14:paraId="63FD6447">
      <w:pPr>
        <w:keepNext w:val="0"/>
        <w:keepLines w:val="0"/>
        <w:pageBreakBefore w:val="0"/>
        <w:kinsoku/>
        <w:wordWrap/>
        <w:overflowPunct/>
        <w:topLinePunct w:val="0"/>
        <w:bidi w:val="0"/>
        <w:adjustRightInd w:val="0"/>
        <w:snapToGrid w:val="0"/>
        <w:spacing w:line="440" w:lineRule="exact"/>
        <w:rPr>
          <w:rFonts w:hint="eastAsia" w:ascii="楷体" w:hAnsi="楷体" w:eastAsia="楷体" w:cs="楷体"/>
          <w:b/>
          <w:bCs/>
          <w:color w:val="000000"/>
          <w:sz w:val="28"/>
          <w:szCs w:val="28"/>
        </w:rPr>
      </w:pPr>
      <w:r>
        <w:rPr>
          <w:rFonts w:hint="eastAsia" w:ascii="楷体" w:hAnsi="楷体" w:eastAsia="楷体" w:cs="楷体"/>
          <w:b/>
          <w:sz w:val="28"/>
          <w:szCs w:val="28"/>
        </w:rPr>
        <w:t>二、考查范围或考试内容概要</w:t>
      </w:r>
    </w:p>
    <w:p w14:paraId="31527E2D">
      <w:pPr>
        <w:jc w:val="left"/>
        <w:rPr>
          <w:rFonts w:hint="eastAsia" w:ascii="楷体" w:hAnsi="楷体" w:eastAsia="楷体" w:cs="楷体"/>
          <w:color w:val="000000"/>
          <w:sz w:val="28"/>
          <w:szCs w:val="28"/>
        </w:rPr>
      </w:pPr>
      <w:r>
        <w:rPr>
          <w:rFonts w:hint="eastAsia" w:ascii="楷体" w:hAnsi="楷体" w:eastAsia="楷体"/>
          <w:b/>
          <w:bCs/>
          <w:sz w:val="32"/>
          <w:szCs w:val="36"/>
          <w:lang w:eastAsia="zh-CN"/>
        </w:rPr>
        <w:t>《</w:t>
      </w:r>
      <w:r>
        <w:rPr>
          <w:rFonts w:hint="eastAsia" w:ascii="楷体" w:hAnsi="楷体" w:eastAsia="楷体"/>
          <w:b/>
          <w:bCs/>
          <w:sz w:val="32"/>
          <w:szCs w:val="36"/>
          <w:lang w:val="en-US" w:eastAsia="zh-CN"/>
        </w:rPr>
        <w:t>中国共产党历史 第一卷（1921-1949）</w:t>
      </w:r>
      <w:r>
        <w:rPr>
          <w:rFonts w:hint="eastAsia" w:ascii="楷体" w:hAnsi="楷体" w:eastAsia="楷体"/>
          <w:b/>
          <w:bCs/>
          <w:sz w:val="32"/>
          <w:szCs w:val="36"/>
          <w:lang w:eastAsia="zh-CN"/>
        </w:rPr>
        <w:t>》</w:t>
      </w:r>
    </w:p>
    <w:p w14:paraId="736059FB">
      <w:pPr>
        <w:pStyle w:val="8"/>
        <w:bidi w:val="0"/>
        <w:rPr>
          <w:rFonts w:hint="eastAsia"/>
        </w:rPr>
      </w:pPr>
      <w:r>
        <w:rPr>
          <w:rFonts w:hint="eastAsia"/>
        </w:rPr>
        <w:t>第一编　中国共产党的创立（1921年7月—1923年6月）</w:t>
      </w:r>
    </w:p>
    <w:p w14:paraId="0098574C">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鸦片战争后的中国社会和国际环境</w:t>
      </w:r>
    </w:p>
    <w:p w14:paraId="6618CFE2">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2.五四运动</w:t>
      </w:r>
      <w:r>
        <w:rPr>
          <w:rFonts w:hint="eastAsia" w:ascii="楷体" w:hAnsi="楷体" w:eastAsia="楷体" w:cs="楷体"/>
          <w:color w:val="000000"/>
          <w:sz w:val="28"/>
          <w:szCs w:val="28"/>
        </w:rPr>
        <w:t>和中国共产党的诞生</w:t>
      </w:r>
    </w:p>
    <w:p w14:paraId="1B019584">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中国共产党创建初期的活动</w:t>
      </w:r>
    </w:p>
    <w:p w14:paraId="04042051">
      <w:pPr>
        <w:pStyle w:val="8"/>
        <w:bidi w:val="0"/>
        <w:rPr>
          <w:rFonts w:hint="eastAsia"/>
        </w:rPr>
      </w:pPr>
      <w:r>
        <w:rPr>
          <w:rFonts w:hint="eastAsia"/>
        </w:rPr>
        <w:t>第二编　党在大革命时期（1923年6月—1927年7月）</w:t>
      </w:r>
    </w:p>
    <w:p w14:paraId="53B4E1BA">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第一次国共合作的建立和</w:t>
      </w:r>
      <w:r>
        <w:rPr>
          <w:rFonts w:hint="eastAsia" w:ascii="楷体" w:hAnsi="楷体" w:eastAsia="楷体" w:cs="楷体"/>
          <w:color w:val="000000"/>
          <w:sz w:val="28"/>
          <w:szCs w:val="28"/>
          <w:lang w:val="en-US" w:eastAsia="zh-CN"/>
        </w:rPr>
        <w:t>革命新局面的形式</w:t>
      </w:r>
    </w:p>
    <w:p w14:paraId="40A8D707">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w:t>
      </w:r>
      <w:r>
        <w:rPr>
          <w:rFonts w:hint="eastAsia" w:ascii="楷体" w:hAnsi="楷体" w:eastAsia="楷体" w:cs="楷体"/>
          <w:color w:val="000000"/>
          <w:sz w:val="28"/>
          <w:szCs w:val="28"/>
        </w:rPr>
        <w:t>五卅运动和大革命高潮的兴起</w:t>
      </w:r>
    </w:p>
    <w:p w14:paraId="3FA3B2D6">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北伐战争和革命力量的发展</w:t>
      </w:r>
    </w:p>
    <w:p w14:paraId="32C491AE">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4.</w:t>
      </w:r>
      <w:r>
        <w:rPr>
          <w:rFonts w:hint="eastAsia" w:ascii="楷体" w:hAnsi="楷体" w:eastAsia="楷体" w:cs="楷体"/>
          <w:color w:val="000000"/>
          <w:sz w:val="28"/>
          <w:szCs w:val="28"/>
        </w:rPr>
        <w:t>第一次国共合作的破裂和大革命的失败</w:t>
      </w:r>
    </w:p>
    <w:p w14:paraId="107D2752">
      <w:pPr>
        <w:pStyle w:val="8"/>
        <w:bidi w:val="0"/>
        <w:rPr>
          <w:rFonts w:hint="eastAsia"/>
        </w:rPr>
      </w:pPr>
      <w:r>
        <w:rPr>
          <w:rFonts w:hint="eastAsia"/>
        </w:rPr>
        <w:t>第三编　党在土地革命战争时期（1927年8月—1937年7月）</w:t>
      </w:r>
    </w:p>
    <w:p w14:paraId="3160745A">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武装反抗国民党反动统治的斗争</w:t>
      </w:r>
    </w:p>
    <w:p w14:paraId="49163375">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w:t>
      </w:r>
      <w:r>
        <w:rPr>
          <w:rFonts w:hint="eastAsia" w:ascii="楷体" w:hAnsi="楷体" w:eastAsia="楷体" w:cs="楷体"/>
          <w:color w:val="000000"/>
          <w:sz w:val="28"/>
          <w:szCs w:val="28"/>
        </w:rPr>
        <w:t>党为复兴革命运动的艰苦斗争</w:t>
      </w:r>
    </w:p>
    <w:p w14:paraId="0A219915">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革命运动的曲折发展和红军三次反“围剿”斗争的胜利</w:t>
      </w:r>
    </w:p>
    <w:p w14:paraId="59F19840">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4.</w:t>
      </w:r>
      <w:r>
        <w:rPr>
          <w:rFonts w:hint="eastAsia" w:ascii="楷体" w:hAnsi="楷体" w:eastAsia="楷体" w:cs="楷体"/>
          <w:color w:val="000000"/>
          <w:sz w:val="28"/>
          <w:szCs w:val="28"/>
        </w:rPr>
        <w:t>九一八事变后的国内政局和革命运动的挫折</w:t>
      </w:r>
    </w:p>
    <w:p w14:paraId="61D67361">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5.</w:t>
      </w:r>
      <w:r>
        <w:rPr>
          <w:rFonts w:hint="eastAsia" w:ascii="楷体" w:hAnsi="楷体" w:eastAsia="楷体" w:cs="楷体"/>
          <w:color w:val="000000"/>
          <w:sz w:val="28"/>
          <w:szCs w:val="28"/>
        </w:rPr>
        <w:t>遵义会议和红军长征的胜利</w:t>
      </w:r>
    </w:p>
    <w:p w14:paraId="27658042">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6.</w:t>
      </w:r>
      <w:r>
        <w:rPr>
          <w:rFonts w:hint="eastAsia" w:ascii="楷体" w:hAnsi="楷体" w:eastAsia="楷体" w:cs="楷体"/>
          <w:color w:val="000000"/>
          <w:sz w:val="28"/>
          <w:szCs w:val="28"/>
        </w:rPr>
        <w:t>为建立抗日民族统一战线而斗争</w:t>
      </w:r>
    </w:p>
    <w:p w14:paraId="5829F21E">
      <w:pPr>
        <w:pStyle w:val="8"/>
        <w:bidi w:val="0"/>
        <w:rPr>
          <w:rFonts w:hint="eastAsia"/>
        </w:rPr>
      </w:pPr>
      <w:r>
        <w:rPr>
          <w:rFonts w:hint="eastAsia"/>
        </w:rPr>
        <w:t>第四编　党在全民族抗日战争时期（1937年7月—1945年8月）</w:t>
      </w:r>
    </w:p>
    <w:p w14:paraId="0B4E2EFC">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争取实现全面抗战路线</w:t>
      </w:r>
    </w:p>
    <w:p w14:paraId="61743522">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w:t>
      </w:r>
      <w:r>
        <w:rPr>
          <w:rFonts w:hint="eastAsia" w:ascii="楷体" w:hAnsi="楷体" w:eastAsia="楷体" w:cs="楷体"/>
          <w:color w:val="000000"/>
          <w:sz w:val="28"/>
          <w:szCs w:val="28"/>
        </w:rPr>
        <w:t>坚持抗战、团结、进步的方针</w:t>
      </w:r>
    </w:p>
    <w:p w14:paraId="19EB8353">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巩固抗日民主阵地</w:t>
      </w:r>
    </w:p>
    <w:p w14:paraId="0EBA9EB9">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4.</w:t>
      </w:r>
      <w:r>
        <w:rPr>
          <w:rFonts w:hint="eastAsia" w:ascii="楷体" w:hAnsi="楷体" w:eastAsia="楷体" w:cs="楷体"/>
          <w:color w:val="000000"/>
          <w:sz w:val="28"/>
          <w:szCs w:val="28"/>
        </w:rPr>
        <w:t>争取人民抗战的最后胜利</w:t>
      </w:r>
    </w:p>
    <w:p w14:paraId="691758DB">
      <w:pPr>
        <w:pStyle w:val="8"/>
        <w:bidi w:val="0"/>
        <w:rPr>
          <w:rFonts w:hint="eastAsia"/>
        </w:rPr>
      </w:pPr>
      <w:r>
        <w:rPr>
          <w:rFonts w:hint="eastAsia"/>
        </w:rPr>
        <w:t>第五编　党在全国解放战争时期（1945年8月—1949年9月）</w:t>
      </w:r>
    </w:p>
    <w:p w14:paraId="6DC102D4">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争取实现国内和平民主</w:t>
      </w:r>
    </w:p>
    <w:p w14:paraId="7F88B781">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w:t>
      </w:r>
      <w:r>
        <w:rPr>
          <w:rFonts w:hint="eastAsia" w:ascii="楷体" w:hAnsi="楷体" w:eastAsia="楷体" w:cs="楷体"/>
          <w:color w:val="000000"/>
          <w:sz w:val="28"/>
          <w:szCs w:val="28"/>
        </w:rPr>
        <w:t>粉碎国民党军队的战略进攻</w:t>
      </w:r>
    </w:p>
    <w:p w14:paraId="62E489E6">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中国革命战争的历史转折</w:t>
      </w:r>
    </w:p>
    <w:p w14:paraId="3CE91362">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4.</w:t>
      </w:r>
      <w:r>
        <w:rPr>
          <w:rFonts w:hint="eastAsia" w:ascii="楷体" w:hAnsi="楷体" w:eastAsia="楷体" w:cs="楷体"/>
          <w:color w:val="000000"/>
          <w:sz w:val="28"/>
          <w:szCs w:val="28"/>
        </w:rPr>
        <w:t>中国新民主主义革命的伟大胜利</w:t>
      </w:r>
    </w:p>
    <w:p w14:paraId="67BB9E4A">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25F944D6">
      <w:pPr>
        <w:keepNext w:val="0"/>
        <w:keepLines w:val="0"/>
        <w:pageBreakBefore w:val="0"/>
        <w:kinsoku/>
        <w:wordWrap/>
        <w:overflowPunct/>
        <w:topLinePunct w:val="0"/>
        <w:bidi w:val="0"/>
        <w:adjustRightInd w:val="0"/>
        <w:spacing w:line="440" w:lineRule="exact"/>
        <w:rPr>
          <w:rFonts w:hint="eastAsia" w:ascii="楷体" w:hAnsi="楷体" w:eastAsia="楷体" w:cs="楷体"/>
          <w:b/>
          <w:color w:val="000000"/>
          <w:sz w:val="28"/>
          <w:szCs w:val="28"/>
        </w:rPr>
      </w:pPr>
      <w:r>
        <w:rPr>
          <w:rFonts w:hint="eastAsia" w:ascii="楷体" w:hAnsi="楷体" w:eastAsia="楷体" w:cs="楷体"/>
          <w:b/>
          <w:color w:val="000000"/>
          <w:sz w:val="28"/>
          <w:szCs w:val="28"/>
        </w:rPr>
        <w:t>三、参考书目</w:t>
      </w:r>
    </w:p>
    <w:p w14:paraId="6357A497">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中共中央党史研究室著：《中国共产党历史》第一卷，中共党史出版社，2011。</w:t>
      </w:r>
    </w:p>
    <w:p w14:paraId="4CC4B3EB">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066A1E52">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4C7D5B23">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28DDE598">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7F4DD3B3">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32EC4487">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6DDCD2AE">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0AB0982D">
      <w:pPr>
        <w:keepNext w:val="0"/>
        <w:keepLines w:val="0"/>
        <w:pageBreakBefore w:val="0"/>
        <w:kinsoku/>
        <w:wordWrap/>
        <w:overflowPunct/>
        <w:topLinePunct w:val="0"/>
        <w:bidi w:val="0"/>
        <w:adjustRightInd w:val="0"/>
        <w:spacing w:line="440" w:lineRule="exact"/>
        <w:ind w:firstLine="560" w:firstLineChars="200"/>
        <w:rPr>
          <w:rFonts w:hint="default" w:ascii="楷体" w:hAnsi="楷体" w:eastAsia="楷体" w:cs="楷体"/>
          <w:color w:val="000000"/>
          <w:sz w:val="28"/>
          <w:szCs w:val="28"/>
          <w:lang w:val="en-US" w:eastAsia="zh-CN"/>
        </w:rPr>
      </w:pPr>
      <w:r>
        <w:rPr>
          <w:rFonts w:hint="eastAsia" w:ascii="楷体" w:hAnsi="楷体" w:eastAsia="楷体" w:cs="楷体"/>
          <w:color w:val="000000"/>
          <w:sz w:val="28"/>
          <w:szCs w:val="28"/>
          <w:lang w:val="en-US" w:eastAsia="zh-CN"/>
        </w:rPr>
        <w:t xml:space="preserve">      </w:t>
      </w:r>
    </w:p>
    <w:p w14:paraId="035DFDE0">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23BB574F">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156FF479">
      <w:pPr>
        <w:pStyle w:val="2"/>
        <w:ind w:left="0" w:leftChars="0" w:firstLine="0" w:firstLineChars="0"/>
        <w:jc w:val="center"/>
        <w:rPr>
          <w:rFonts w:hint="eastAsia" w:ascii="楷体" w:hAnsi="楷体" w:eastAsia="楷体" w:cs="楷体"/>
          <w:sz w:val="28"/>
          <w:szCs w:val="28"/>
        </w:rPr>
      </w:pPr>
      <w:r>
        <w:rPr>
          <w:rFonts w:hint="eastAsia" w:ascii="楷体" w:hAnsi="楷体" w:eastAsia="楷体"/>
          <w:b/>
          <w:color w:val="auto"/>
          <w:sz w:val="30"/>
          <w:szCs w:val="30"/>
          <w:lang w:val="en-US" w:eastAsia="zh-CN"/>
        </w:rPr>
        <w:t>同等学历加试科目二</w:t>
      </w:r>
    </w:p>
    <w:p w14:paraId="469CBE43">
      <w:pPr>
        <w:keepNext w:val="0"/>
        <w:keepLines w:val="0"/>
        <w:pageBreakBefore w:val="0"/>
        <w:kinsoku/>
        <w:wordWrap/>
        <w:overflowPunct/>
        <w:topLinePunct w:val="0"/>
        <w:bidi w:val="0"/>
        <w:adjustRightInd w:val="0"/>
        <w:spacing w:line="440" w:lineRule="exact"/>
        <w:rPr>
          <w:rFonts w:hint="eastAsia" w:ascii="楷体" w:hAnsi="楷体" w:eastAsia="楷体" w:cs="楷体"/>
          <w:color w:val="000000"/>
          <w:sz w:val="28"/>
          <w:szCs w:val="28"/>
        </w:rPr>
      </w:pPr>
      <w:r>
        <w:rPr>
          <w:rFonts w:hint="eastAsia" w:ascii="楷体" w:hAnsi="楷体" w:eastAsia="楷体" w:cs="楷体"/>
          <w:color w:val="000000"/>
          <w:sz w:val="28"/>
          <w:szCs w:val="28"/>
        </w:rPr>
        <w:t>学院代码：001</w:t>
      </w:r>
    </w:p>
    <w:p w14:paraId="678FDFAB">
      <w:pPr>
        <w:keepNext w:val="0"/>
        <w:keepLines w:val="0"/>
        <w:pageBreakBefore w:val="0"/>
        <w:kinsoku/>
        <w:wordWrap/>
        <w:overflowPunct/>
        <w:topLinePunct w:val="0"/>
        <w:bidi w:val="0"/>
        <w:adjustRightInd w:val="0"/>
        <w:spacing w:line="440" w:lineRule="exact"/>
        <w:rPr>
          <w:rFonts w:hint="eastAsia" w:ascii="楷体" w:hAnsi="楷体" w:eastAsia="楷体" w:cs="楷体"/>
          <w:color w:val="000000"/>
          <w:sz w:val="28"/>
          <w:szCs w:val="28"/>
        </w:rPr>
      </w:pPr>
      <w:r>
        <w:rPr>
          <w:rFonts w:hint="eastAsia" w:ascii="楷体" w:hAnsi="楷体" w:eastAsia="楷体" w:cs="楷体"/>
          <w:color w:val="000000"/>
          <w:sz w:val="28"/>
          <w:szCs w:val="28"/>
        </w:rPr>
        <w:t>学院名称：马克思主义学院</w:t>
      </w:r>
    </w:p>
    <w:p w14:paraId="286F0CFE">
      <w:pPr>
        <w:spacing w:line="360" w:lineRule="auto"/>
        <w:rPr>
          <w:rFonts w:hint="eastAsia" w:ascii="楷体" w:hAnsi="楷体" w:eastAsia="楷体" w:cs="楷体"/>
          <w:color w:val="000000"/>
          <w:sz w:val="28"/>
          <w:szCs w:val="28"/>
        </w:rPr>
      </w:pPr>
      <w:r>
        <w:rPr>
          <w:rFonts w:hint="eastAsia" w:ascii="楷体" w:hAnsi="楷体" w:eastAsia="楷体" w:cs="楷体"/>
          <w:color w:val="000000"/>
          <w:sz w:val="28"/>
          <w:szCs w:val="28"/>
        </w:rPr>
        <w:t>专业代码及专业名称：（030</w:t>
      </w:r>
      <w:r>
        <w:rPr>
          <w:rFonts w:hint="eastAsia" w:ascii="楷体" w:hAnsi="楷体" w:eastAsia="楷体" w:cs="楷体"/>
          <w:color w:val="000000"/>
          <w:sz w:val="28"/>
          <w:szCs w:val="28"/>
          <w:lang w:val="en-US" w:eastAsia="zh-CN"/>
        </w:rPr>
        <w:t>7</w:t>
      </w:r>
      <w:r>
        <w:rPr>
          <w:rFonts w:hint="eastAsia" w:ascii="楷体" w:hAnsi="楷体" w:eastAsia="楷体" w:cs="楷体"/>
          <w:color w:val="000000"/>
          <w:sz w:val="28"/>
          <w:szCs w:val="28"/>
        </w:rPr>
        <w:t>00）</w:t>
      </w:r>
      <w:r>
        <w:rPr>
          <w:rFonts w:hint="eastAsia" w:ascii="楷体" w:hAnsi="楷体" w:eastAsia="楷体" w:cs="楷体"/>
          <w:color w:val="000000"/>
          <w:sz w:val="28"/>
          <w:szCs w:val="28"/>
          <w:lang w:val="en-US" w:eastAsia="zh-CN"/>
        </w:rPr>
        <w:t>中共党史党建学</w:t>
      </w:r>
    </w:p>
    <w:p w14:paraId="11FF7264">
      <w:pPr>
        <w:keepNext w:val="0"/>
        <w:keepLines w:val="0"/>
        <w:pageBreakBefore w:val="0"/>
        <w:kinsoku/>
        <w:wordWrap/>
        <w:overflowPunct/>
        <w:topLinePunct w:val="0"/>
        <w:bidi w:val="0"/>
        <w:adjustRightInd w:val="0"/>
        <w:spacing w:line="440" w:lineRule="exact"/>
        <w:ind w:left="3200" w:hanging="2800" w:hangingChars="1000"/>
        <w:rPr>
          <w:rFonts w:hint="default" w:ascii="楷体" w:hAnsi="楷体" w:eastAsia="楷体" w:cs="楷体"/>
          <w:b/>
          <w:bCs/>
          <w:color w:val="000000"/>
          <w:sz w:val="28"/>
          <w:szCs w:val="28"/>
          <w:lang w:val="en-US" w:eastAsia="zh-CN"/>
        </w:rPr>
      </w:pPr>
      <w:r>
        <w:rPr>
          <w:rFonts w:hint="eastAsia" w:ascii="楷体" w:hAnsi="楷体" w:eastAsia="楷体" w:cs="楷体"/>
          <w:color w:val="000000"/>
          <w:sz w:val="28"/>
          <w:szCs w:val="28"/>
          <w:lang w:val="en-US" w:eastAsia="zh-CN"/>
        </w:rPr>
        <w:t>加试</w:t>
      </w:r>
      <w:r>
        <w:rPr>
          <w:rFonts w:hint="eastAsia" w:ascii="楷体" w:hAnsi="楷体" w:eastAsia="楷体" w:cs="楷体"/>
          <w:color w:val="000000"/>
          <w:sz w:val="28"/>
          <w:szCs w:val="28"/>
        </w:rPr>
        <w:t>科目代码及名称：</w:t>
      </w:r>
      <w:r>
        <w:rPr>
          <w:rFonts w:hint="eastAsia" w:ascii="楷体" w:hAnsi="楷体" w:eastAsia="楷体" w:cs="楷体"/>
          <w:color w:val="000000"/>
          <w:sz w:val="28"/>
          <w:szCs w:val="28"/>
          <w:lang w:val="en-US" w:eastAsia="zh-CN"/>
        </w:rPr>
        <w:t>《中国共产党历史》第二卷</w:t>
      </w:r>
    </w:p>
    <w:p w14:paraId="285003F9">
      <w:pPr>
        <w:keepNext w:val="0"/>
        <w:keepLines w:val="0"/>
        <w:pageBreakBefore w:val="0"/>
        <w:kinsoku/>
        <w:wordWrap/>
        <w:overflowPunct/>
        <w:topLinePunct w:val="0"/>
        <w:bidi w:val="0"/>
        <w:adjustRightInd w:val="0"/>
        <w:spacing w:line="440" w:lineRule="exact"/>
        <w:rPr>
          <w:rFonts w:hint="eastAsia" w:ascii="楷体" w:hAnsi="楷体" w:eastAsia="楷体" w:cs="楷体"/>
          <w:color w:val="000000"/>
          <w:sz w:val="28"/>
          <w:szCs w:val="28"/>
        </w:rPr>
      </w:pPr>
      <w:r>
        <w:rPr>
          <w:rFonts w:hint="eastAsia" w:ascii="楷体" w:hAnsi="楷体" w:eastAsia="楷体" w:cs="楷体"/>
          <w:color w:val="000000"/>
          <w:sz w:val="28"/>
          <w:szCs w:val="28"/>
        </w:rPr>
        <w:t>考试大纲及参考书目：</w:t>
      </w:r>
    </w:p>
    <w:p w14:paraId="0CA332D6">
      <w:pPr>
        <w:keepNext w:val="0"/>
        <w:keepLines w:val="0"/>
        <w:pageBreakBefore w:val="0"/>
        <w:kinsoku/>
        <w:wordWrap/>
        <w:overflowPunct/>
        <w:topLinePunct w:val="0"/>
        <w:bidi w:val="0"/>
        <w:adjustRightInd w:val="0"/>
        <w:snapToGrid w:val="0"/>
        <w:spacing w:line="440" w:lineRule="exact"/>
        <w:rPr>
          <w:rFonts w:hint="eastAsia" w:ascii="楷体" w:hAnsi="楷体" w:eastAsia="楷体" w:cs="楷体"/>
          <w:b/>
          <w:sz w:val="28"/>
          <w:szCs w:val="28"/>
        </w:rPr>
      </w:pPr>
      <w:r>
        <w:rPr>
          <w:rFonts w:hint="eastAsia" w:ascii="楷体" w:hAnsi="楷体" w:eastAsia="楷体" w:cs="楷体"/>
          <w:b/>
          <w:sz w:val="28"/>
          <w:szCs w:val="28"/>
        </w:rPr>
        <w:t>一、考试形式与试卷结构</w:t>
      </w:r>
    </w:p>
    <w:p w14:paraId="567836BE">
      <w:pPr>
        <w:pStyle w:val="7"/>
        <w:keepNext w:val="0"/>
        <w:keepLines w:val="0"/>
        <w:pageBreakBefore w:val="0"/>
        <w:kinsoku/>
        <w:wordWrap/>
        <w:overflowPunct/>
        <w:topLinePunct w:val="0"/>
        <w:bidi w:val="0"/>
        <w:adjustRightInd w:val="0"/>
        <w:snapToGrid w:val="0"/>
        <w:spacing w:line="440" w:lineRule="exact"/>
        <w:ind w:firstLine="0" w:firstLineChars="0"/>
        <w:rPr>
          <w:rFonts w:hint="eastAsia" w:ascii="楷体" w:hAnsi="楷体" w:eastAsia="楷体" w:cs="楷体"/>
          <w:b/>
          <w:sz w:val="28"/>
          <w:szCs w:val="28"/>
        </w:rPr>
      </w:pPr>
      <w:r>
        <w:rPr>
          <w:rFonts w:hint="eastAsia" w:ascii="楷体" w:hAnsi="楷体" w:eastAsia="楷体" w:cs="楷体"/>
          <w:b/>
          <w:sz w:val="28"/>
          <w:szCs w:val="28"/>
        </w:rPr>
        <w:t>（1）试卷满分及考试时间</w:t>
      </w:r>
    </w:p>
    <w:p w14:paraId="524A2D9B">
      <w:pPr>
        <w:pStyle w:val="7"/>
        <w:keepNext w:val="0"/>
        <w:keepLines w:val="0"/>
        <w:pageBreakBefore w:val="0"/>
        <w:kinsoku/>
        <w:wordWrap/>
        <w:overflowPunct/>
        <w:topLinePunct w:val="0"/>
        <w:bidi w:val="0"/>
        <w:adjustRightInd w:val="0"/>
        <w:snapToGrid w:val="0"/>
        <w:spacing w:line="440" w:lineRule="exact"/>
        <w:ind w:firstLine="640"/>
        <w:rPr>
          <w:rFonts w:hint="eastAsia" w:ascii="楷体" w:hAnsi="楷体" w:eastAsia="楷体" w:cs="楷体"/>
          <w:sz w:val="28"/>
          <w:szCs w:val="28"/>
        </w:rPr>
      </w:pPr>
      <w:r>
        <w:rPr>
          <w:rFonts w:hint="eastAsia" w:ascii="楷体" w:hAnsi="楷体" w:eastAsia="楷体" w:cs="楷体"/>
          <w:sz w:val="28"/>
          <w:szCs w:val="28"/>
        </w:rPr>
        <w:t>本试卷满分为</w:t>
      </w:r>
      <w:r>
        <w:rPr>
          <w:rFonts w:hint="eastAsia" w:ascii="楷体" w:hAnsi="楷体" w:eastAsia="楷体" w:cs="楷体"/>
          <w:b/>
          <w:sz w:val="28"/>
          <w:szCs w:val="28"/>
        </w:rPr>
        <w:t>150</w:t>
      </w:r>
      <w:r>
        <w:rPr>
          <w:rFonts w:hint="eastAsia" w:ascii="楷体" w:hAnsi="楷体" w:eastAsia="楷体" w:cs="楷体"/>
          <w:sz w:val="28"/>
          <w:szCs w:val="28"/>
        </w:rPr>
        <w:t>分，考试时间为</w:t>
      </w:r>
      <w:r>
        <w:rPr>
          <w:rFonts w:hint="eastAsia" w:ascii="楷体" w:hAnsi="楷体" w:eastAsia="楷体" w:cs="楷体"/>
          <w:b/>
          <w:sz w:val="28"/>
          <w:szCs w:val="28"/>
        </w:rPr>
        <w:t>180</w:t>
      </w:r>
      <w:r>
        <w:rPr>
          <w:rFonts w:hint="eastAsia" w:ascii="楷体" w:hAnsi="楷体" w:eastAsia="楷体" w:cs="楷体"/>
          <w:sz w:val="28"/>
          <w:szCs w:val="28"/>
        </w:rPr>
        <w:t>分钟。</w:t>
      </w:r>
    </w:p>
    <w:p w14:paraId="7E34AD00">
      <w:pPr>
        <w:pStyle w:val="7"/>
        <w:keepNext w:val="0"/>
        <w:keepLines w:val="0"/>
        <w:pageBreakBefore w:val="0"/>
        <w:kinsoku/>
        <w:wordWrap/>
        <w:overflowPunct/>
        <w:topLinePunct w:val="0"/>
        <w:bidi w:val="0"/>
        <w:adjustRightInd w:val="0"/>
        <w:snapToGrid w:val="0"/>
        <w:spacing w:line="440" w:lineRule="exact"/>
        <w:ind w:firstLine="0" w:firstLineChars="0"/>
        <w:rPr>
          <w:rFonts w:hint="eastAsia" w:ascii="楷体" w:hAnsi="楷体" w:eastAsia="楷体" w:cs="楷体"/>
          <w:b/>
          <w:sz w:val="28"/>
          <w:szCs w:val="28"/>
        </w:rPr>
      </w:pPr>
      <w:r>
        <w:rPr>
          <w:rFonts w:hint="eastAsia" w:ascii="楷体" w:hAnsi="楷体" w:eastAsia="楷体" w:cs="楷体"/>
          <w:b/>
          <w:sz w:val="28"/>
          <w:szCs w:val="28"/>
        </w:rPr>
        <w:t>（2）答题方式</w:t>
      </w:r>
    </w:p>
    <w:p w14:paraId="2625A561">
      <w:pPr>
        <w:pStyle w:val="7"/>
        <w:keepNext w:val="0"/>
        <w:keepLines w:val="0"/>
        <w:pageBreakBefore w:val="0"/>
        <w:kinsoku/>
        <w:wordWrap/>
        <w:overflowPunct/>
        <w:topLinePunct w:val="0"/>
        <w:bidi w:val="0"/>
        <w:adjustRightInd w:val="0"/>
        <w:snapToGrid w:val="0"/>
        <w:spacing w:line="440" w:lineRule="exact"/>
        <w:ind w:firstLine="640"/>
        <w:rPr>
          <w:rFonts w:hint="eastAsia" w:ascii="楷体" w:hAnsi="楷体" w:eastAsia="楷体" w:cs="楷体"/>
          <w:sz w:val="28"/>
          <w:szCs w:val="28"/>
        </w:rPr>
      </w:pPr>
      <w:r>
        <w:rPr>
          <w:rFonts w:hint="eastAsia" w:ascii="楷体" w:hAnsi="楷体" w:eastAsia="楷体" w:cs="楷体"/>
          <w:sz w:val="28"/>
          <w:szCs w:val="28"/>
        </w:rPr>
        <w:t>答题方式为闭卷、笔试。</w:t>
      </w:r>
    </w:p>
    <w:p w14:paraId="27D20C02">
      <w:pPr>
        <w:pStyle w:val="7"/>
        <w:keepNext w:val="0"/>
        <w:keepLines w:val="0"/>
        <w:pageBreakBefore w:val="0"/>
        <w:kinsoku/>
        <w:wordWrap/>
        <w:overflowPunct/>
        <w:topLinePunct w:val="0"/>
        <w:bidi w:val="0"/>
        <w:adjustRightInd w:val="0"/>
        <w:snapToGrid w:val="0"/>
        <w:spacing w:line="440" w:lineRule="exact"/>
        <w:ind w:firstLine="640"/>
        <w:rPr>
          <w:rFonts w:hint="eastAsia" w:ascii="楷体" w:hAnsi="楷体" w:eastAsia="楷体" w:cs="楷体"/>
          <w:sz w:val="28"/>
          <w:szCs w:val="28"/>
        </w:rPr>
      </w:pPr>
      <w:r>
        <w:rPr>
          <w:rFonts w:hint="eastAsia" w:ascii="楷体" w:hAnsi="楷体" w:eastAsia="楷体" w:cs="楷体"/>
          <w:sz w:val="28"/>
          <w:szCs w:val="28"/>
        </w:rPr>
        <w:t>试卷由试题和答题纸组成；答案必须写在答题纸相应的位置上。</w:t>
      </w:r>
    </w:p>
    <w:p w14:paraId="7428E1C9">
      <w:pPr>
        <w:keepNext w:val="0"/>
        <w:keepLines w:val="0"/>
        <w:pageBreakBefore w:val="0"/>
        <w:kinsoku/>
        <w:wordWrap/>
        <w:overflowPunct/>
        <w:topLinePunct w:val="0"/>
        <w:bidi w:val="0"/>
        <w:adjustRightInd w:val="0"/>
        <w:snapToGrid w:val="0"/>
        <w:spacing w:line="440" w:lineRule="exact"/>
        <w:rPr>
          <w:rFonts w:hint="eastAsia" w:ascii="楷体" w:hAnsi="楷体" w:eastAsia="楷体" w:cs="楷体"/>
          <w:color w:val="000000"/>
          <w:sz w:val="28"/>
          <w:szCs w:val="28"/>
        </w:rPr>
      </w:pPr>
      <w:r>
        <w:rPr>
          <w:rFonts w:hint="eastAsia" w:ascii="楷体" w:hAnsi="楷体" w:eastAsia="楷体" w:cs="楷体"/>
          <w:b/>
          <w:sz w:val="28"/>
          <w:szCs w:val="28"/>
        </w:rPr>
        <w:t>二、考查范围或考试内容概要</w:t>
      </w:r>
    </w:p>
    <w:p w14:paraId="64643A98">
      <w:pPr>
        <w:jc w:val="left"/>
        <w:rPr>
          <w:rFonts w:hint="eastAsia" w:ascii="楷体" w:hAnsi="楷体" w:eastAsia="楷体" w:cs="楷体"/>
          <w:color w:val="000000"/>
          <w:sz w:val="28"/>
          <w:szCs w:val="28"/>
        </w:rPr>
      </w:pPr>
      <w:r>
        <w:rPr>
          <w:rFonts w:hint="eastAsia" w:ascii="楷体" w:hAnsi="楷体" w:eastAsia="楷体"/>
          <w:b/>
          <w:bCs/>
          <w:sz w:val="32"/>
          <w:szCs w:val="36"/>
          <w:lang w:eastAsia="zh-CN"/>
        </w:rPr>
        <w:t>《</w:t>
      </w:r>
      <w:r>
        <w:rPr>
          <w:rFonts w:hint="eastAsia" w:ascii="楷体" w:hAnsi="楷体" w:eastAsia="楷体"/>
          <w:b/>
          <w:bCs/>
          <w:sz w:val="32"/>
          <w:szCs w:val="36"/>
          <w:lang w:val="en-US" w:eastAsia="zh-CN"/>
        </w:rPr>
        <w:t>中国共产党历史 第二卷（1949-1978）</w:t>
      </w:r>
      <w:r>
        <w:rPr>
          <w:rFonts w:hint="eastAsia" w:ascii="楷体" w:hAnsi="楷体" w:eastAsia="楷体"/>
          <w:b/>
          <w:bCs/>
          <w:sz w:val="32"/>
          <w:szCs w:val="36"/>
          <w:lang w:eastAsia="zh-CN"/>
        </w:rPr>
        <w:t>》</w:t>
      </w:r>
    </w:p>
    <w:p w14:paraId="6AF7605A">
      <w:pPr>
        <w:pStyle w:val="8"/>
        <w:bidi w:val="0"/>
        <w:rPr>
          <w:rFonts w:hint="eastAsia"/>
        </w:rPr>
      </w:pPr>
      <w:r>
        <w:rPr>
          <w:rFonts w:hint="eastAsia"/>
        </w:rPr>
        <w:t>第一编 中华人民共和国的成立和向社会主义过渡的实现（1949年10月-1956年9月）</w:t>
      </w:r>
    </w:p>
    <w:p w14:paraId="4C5A9B5F">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中华人民共和国的成立和巩固新生政权的斗争</w:t>
      </w:r>
    </w:p>
    <w:p w14:paraId="37274CC7">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w:t>
      </w:r>
      <w:r>
        <w:rPr>
          <w:rFonts w:hint="eastAsia" w:ascii="楷体" w:hAnsi="楷体" w:eastAsia="楷体" w:cs="楷体"/>
          <w:color w:val="000000"/>
          <w:sz w:val="28"/>
          <w:szCs w:val="28"/>
        </w:rPr>
        <w:t>抗美援朝战争</w:t>
      </w:r>
    </w:p>
    <w:p w14:paraId="6136D789">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完成反封建的土地改革和各项民主改革</w:t>
      </w:r>
    </w:p>
    <w:p w14:paraId="1CDBE966">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4.</w:t>
      </w:r>
      <w:r>
        <w:rPr>
          <w:rFonts w:hint="eastAsia" w:ascii="楷体" w:hAnsi="楷体" w:eastAsia="楷体" w:cs="楷体"/>
          <w:color w:val="000000"/>
          <w:sz w:val="28"/>
          <w:szCs w:val="28"/>
        </w:rPr>
        <w:t>恢复国民经济与各项建设的展开</w:t>
      </w:r>
    </w:p>
    <w:p w14:paraId="751351EA">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5.</w:t>
      </w:r>
      <w:r>
        <w:rPr>
          <w:rFonts w:hint="eastAsia" w:ascii="楷体" w:hAnsi="楷体" w:eastAsia="楷体" w:cs="楷体"/>
          <w:color w:val="000000"/>
          <w:sz w:val="28"/>
          <w:szCs w:val="28"/>
        </w:rPr>
        <w:t>过渡时期总路线和实施发展国民经济的第一个五年计划</w:t>
      </w:r>
    </w:p>
    <w:p w14:paraId="5AE6ACE8">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6.</w:t>
      </w:r>
      <w:r>
        <w:rPr>
          <w:rFonts w:hint="eastAsia" w:ascii="楷体" w:hAnsi="楷体" w:eastAsia="楷体" w:cs="楷体"/>
          <w:color w:val="000000"/>
          <w:sz w:val="28"/>
          <w:szCs w:val="28"/>
        </w:rPr>
        <w:t>全面实行对生产资料私有制的社会主义改造</w:t>
      </w:r>
    </w:p>
    <w:p w14:paraId="7FD7CE62">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7.</w:t>
      </w:r>
      <w:r>
        <w:rPr>
          <w:rFonts w:hint="eastAsia" w:ascii="楷体" w:hAnsi="楷体" w:eastAsia="楷体" w:cs="楷体"/>
          <w:color w:val="000000"/>
          <w:sz w:val="28"/>
          <w:szCs w:val="28"/>
        </w:rPr>
        <w:t>过渡时期的政治建设、文化建设和国防建设</w:t>
      </w:r>
    </w:p>
    <w:p w14:paraId="0CCFB4E1">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8.</w:t>
      </w:r>
      <w:r>
        <w:rPr>
          <w:rFonts w:hint="eastAsia" w:ascii="楷体" w:hAnsi="楷体" w:eastAsia="楷体" w:cs="楷体"/>
          <w:color w:val="000000"/>
          <w:sz w:val="28"/>
          <w:szCs w:val="28"/>
        </w:rPr>
        <w:t>争取有利于建设的国际和平环境</w:t>
      </w:r>
    </w:p>
    <w:p w14:paraId="7A32CB5F">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9.</w:t>
      </w:r>
      <w:r>
        <w:rPr>
          <w:rFonts w:hint="eastAsia" w:ascii="楷体" w:hAnsi="楷体" w:eastAsia="楷体" w:cs="楷体"/>
          <w:color w:val="000000"/>
          <w:sz w:val="28"/>
          <w:szCs w:val="28"/>
        </w:rPr>
        <w:t>社会主义改造的基本完成和社会主义社会制度在中国的建立</w:t>
      </w:r>
    </w:p>
    <w:p w14:paraId="48F11310">
      <w:pPr>
        <w:pStyle w:val="8"/>
        <w:bidi w:val="0"/>
        <w:rPr>
          <w:rFonts w:hint="eastAsia"/>
        </w:rPr>
      </w:pPr>
      <w:r>
        <w:rPr>
          <w:rFonts w:hint="eastAsia"/>
        </w:rPr>
        <w:t>第二编 社会主义建设的全面展开和对中国建设社会主义道路的艰辛探索（1956年9月-1966年5月）</w:t>
      </w:r>
    </w:p>
    <w:p w14:paraId="6EB755C1">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党的八大和探索中国自己的建设社会主义道路的良好开端</w:t>
      </w:r>
    </w:p>
    <w:p w14:paraId="7E5C5BE8">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w:t>
      </w:r>
      <w:r>
        <w:rPr>
          <w:rFonts w:hint="eastAsia" w:ascii="楷体" w:hAnsi="楷体" w:eastAsia="楷体" w:cs="楷体"/>
          <w:color w:val="000000"/>
          <w:sz w:val="28"/>
          <w:szCs w:val="28"/>
        </w:rPr>
        <w:t>全党整风和反右派斗争</w:t>
      </w:r>
    </w:p>
    <w:p w14:paraId="2564507B">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社会主义建设总路线和“大跃进”、人民公社化运动</w:t>
      </w:r>
    </w:p>
    <w:p w14:paraId="5705F510">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4.</w:t>
      </w:r>
      <w:r>
        <w:rPr>
          <w:rFonts w:hint="eastAsia" w:ascii="楷体" w:hAnsi="楷体" w:eastAsia="楷体" w:cs="楷体"/>
          <w:color w:val="000000"/>
          <w:sz w:val="28"/>
          <w:szCs w:val="28"/>
        </w:rPr>
        <w:t>九个月的初步纠“左”和纠“左”过程中的探索</w:t>
      </w:r>
    </w:p>
    <w:p w14:paraId="04E5660A">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5.</w:t>
      </w:r>
      <w:r>
        <w:rPr>
          <w:rFonts w:hint="eastAsia" w:ascii="楷体" w:hAnsi="楷体" w:eastAsia="楷体" w:cs="楷体"/>
          <w:color w:val="000000"/>
          <w:sz w:val="28"/>
          <w:szCs w:val="28"/>
        </w:rPr>
        <w:t>庐山会议纠“左”的曲折和党对社会主义建设问题的思考</w:t>
      </w:r>
    </w:p>
    <w:p w14:paraId="356E32F2">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6.</w:t>
      </w:r>
      <w:r>
        <w:rPr>
          <w:rFonts w:hint="eastAsia" w:ascii="楷体" w:hAnsi="楷体" w:eastAsia="楷体" w:cs="楷体"/>
          <w:color w:val="000000"/>
          <w:sz w:val="28"/>
          <w:szCs w:val="28"/>
        </w:rPr>
        <w:t>对国民经济和社会政治关系的全面调整</w:t>
      </w:r>
    </w:p>
    <w:p w14:paraId="20D7D879">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7.</w:t>
      </w:r>
      <w:r>
        <w:rPr>
          <w:rFonts w:hint="eastAsia" w:ascii="楷体" w:hAnsi="楷体" w:eastAsia="楷体" w:cs="楷体"/>
          <w:color w:val="000000"/>
          <w:sz w:val="28"/>
          <w:szCs w:val="28"/>
        </w:rPr>
        <w:t>50年代后期至60年代中期党的外交方针和中国对外关系</w:t>
      </w:r>
    </w:p>
    <w:p w14:paraId="58E2BCED">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8.</w:t>
      </w:r>
      <w:r>
        <w:rPr>
          <w:rFonts w:hint="eastAsia" w:ascii="楷体" w:hAnsi="楷体" w:eastAsia="楷体" w:cs="楷体"/>
          <w:color w:val="000000"/>
          <w:sz w:val="28"/>
          <w:szCs w:val="28"/>
        </w:rPr>
        <w:t>国民经济调整任务的完成和“四个现代化”目标的提出</w:t>
      </w:r>
    </w:p>
    <w:p w14:paraId="624D7584">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9.</w:t>
      </w:r>
      <w:r>
        <w:rPr>
          <w:rFonts w:hint="eastAsia" w:ascii="楷体" w:hAnsi="楷体" w:eastAsia="楷体" w:cs="楷体"/>
          <w:color w:val="000000"/>
          <w:sz w:val="28"/>
          <w:szCs w:val="28"/>
        </w:rPr>
        <w:t>政治和思想文化领域“左”的错误的发展</w:t>
      </w:r>
    </w:p>
    <w:p w14:paraId="3E16FC96">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10.</w:t>
      </w:r>
      <w:r>
        <w:rPr>
          <w:rFonts w:hint="eastAsia" w:ascii="楷体" w:hAnsi="楷体" w:eastAsia="楷体" w:cs="楷体"/>
          <w:color w:val="000000"/>
          <w:sz w:val="28"/>
          <w:szCs w:val="28"/>
        </w:rPr>
        <w:t>十年社会主义建设的基本总结</w:t>
      </w:r>
    </w:p>
    <w:p w14:paraId="382E1EC3">
      <w:pPr>
        <w:pStyle w:val="8"/>
        <w:bidi w:val="0"/>
        <w:rPr>
          <w:rFonts w:hint="eastAsia"/>
        </w:rPr>
      </w:pPr>
      <w:r>
        <w:rPr>
          <w:rFonts w:hint="eastAsia"/>
        </w:rPr>
        <w:t>第三编 “文化大革命”的内乱和林彪、江青两个反革命集团的覆灭（1966年5月-1976年10月）</w:t>
      </w:r>
    </w:p>
    <w:p w14:paraId="471DDB69">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“文化大革命”的发动</w:t>
      </w:r>
    </w:p>
    <w:p w14:paraId="3A996A85">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w:t>
      </w:r>
      <w:r>
        <w:rPr>
          <w:rFonts w:hint="eastAsia" w:ascii="楷体" w:hAnsi="楷体" w:eastAsia="楷体" w:cs="楷体"/>
          <w:color w:val="000000"/>
          <w:sz w:val="28"/>
          <w:szCs w:val="28"/>
        </w:rPr>
        <w:t>从“全面夺权”到党的九大</w:t>
      </w:r>
    </w:p>
    <w:p w14:paraId="46E58149">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“斗、批、改”运动与70年代初的国民经济</w:t>
      </w:r>
    </w:p>
    <w:p w14:paraId="3D490541">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4.</w:t>
      </w:r>
      <w:r>
        <w:rPr>
          <w:rFonts w:hint="eastAsia" w:ascii="楷体" w:hAnsi="楷体" w:eastAsia="楷体" w:cs="楷体"/>
          <w:color w:val="000000"/>
          <w:sz w:val="28"/>
          <w:szCs w:val="28"/>
        </w:rPr>
        <w:t>林彪反革命集团的阴谋活动及其覆灭</w:t>
      </w:r>
    </w:p>
    <w:p w14:paraId="3CFEFED6">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5.</w:t>
      </w:r>
      <w:r>
        <w:rPr>
          <w:rFonts w:hint="eastAsia" w:ascii="楷体" w:hAnsi="楷体" w:eastAsia="楷体" w:cs="楷体"/>
          <w:color w:val="000000"/>
          <w:sz w:val="28"/>
          <w:szCs w:val="28"/>
        </w:rPr>
        <w:t>批判极左思潮和落实党的政策</w:t>
      </w:r>
    </w:p>
    <w:p w14:paraId="2FB3483F">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6.</w:t>
      </w:r>
      <w:r>
        <w:rPr>
          <w:rFonts w:hint="eastAsia" w:ascii="楷体" w:hAnsi="楷体" w:eastAsia="楷体" w:cs="楷体"/>
          <w:color w:val="000000"/>
          <w:sz w:val="28"/>
          <w:szCs w:val="28"/>
        </w:rPr>
        <w:t>外交战略的转变和对外关系的新局面</w:t>
      </w:r>
    </w:p>
    <w:p w14:paraId="2D650D4F">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7.</w:t>
      </w:r>
      <w:r>
        <w:rPr>
          <w:rFonts w:hint="eastAsia" w:ascii="楷体" w:hAnsi="楷体" w:eastAsia="楷体" w:cs="楷体"/>
          <w:color w:val="000000"/>
          <w:sz w:val="28"/>
          <w:szCs w:val="28"/>
        </w:rPr>
        <w:t>1975年的全面整顿</w:t>
      </w:r>
    </w:p>
    <w:p w14:paraId="1E7614B7">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8.</w:t>
      </w:r>
      <w:r>
        <w:rPr>
          <w:rFonts w:hint="eastAsia" w:ascii="楷体" w:hAnsi="楷体" w:eastAsia="楷体" w:cs="楷体"/>
          <w:color w:val="000000"/>
          <w:sz w:val="28"/>
          <w:szCs w:val="28"/>
        </w:rPr>
        <w:t>粉碎江青反革命集团的胜利</w:t>
      </w:r>
    </w:p>
    <w:p w14:paraId="616B41B5">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9.</w:t>
      </w:r>
      <w:r>
        <w:rPr>
          <w:rFonts w:hint="eastAsia" w:ascii="楷体" w:hAnsi="楷体" w:eastAsia="楷体" w:cs="楷体"/>
          <w:color w:val="000000"/>
          <w:sz w:val="28"/>
          <w:szCs w:val="28"/>
        </w:rPr>
        <w:t>对“文化大革命”十年的基本分析</w:t>
      </w:r>
    </w:p>
    <w:p w14:paraId="632861CE">
      <w:pPr>
        <w:pStyle w:val="8"/>
        <w:bidi w:val="0"/>
        <w:rPr>
          <w:rFonts w:hint="eastAsia"/>
        </w:rPr>
      </w:pPr>
      <w:r>
        <w:rPr>
          <w:rFonts w:hint="eastAsia"/>
        </w:rPr>
        <w:t>第四编 在徘徊中前进和实现伟大的历史转折（1976年10月-1978年12月）</w:t>
      </w:r>
    </w:p>
    <w:p w14:paraId="526BF845">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1.</w:t>
      </w:r>
      <w:r>
        <w:rPr>
          <w:rFonts w:hint="eastAsia" w:ascii="楷体" w:hAnsi="楷体" w:eastAsia="楷体" w:cs="楷体"/>
          <w:color w:val="000000"/>
          <w:sz w:val="28"/>
          <w:szCs w:val="28"/>
        </w:rPr>
        <w:t>“文化大革命”的结束和“左”的指导方针的延续</w:t>
      </w:r>
    </w:p>
    <w:p w14:paraId="24E0995B">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2.</w:t>
      </w:r>
      <w:r>
        <w:rPr>
          <w:rFonts w:hint="eastAsia" w:ascii="楷体" w:hAnsi="楷体" w:eastAsia="楷体" w:cs="楷体"/>
          <w:color w:val="000000"/>
          <w:sz w:val="28"/>
          <w:szCs w:val="28"/>
        </w:rPr>
        <w:t>拨乱反正的局部进展和真理标准问题的讨论</w:t>
      </w:r>
    </w:p>
    <w:p w14:paraId="449A365E">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lang w:val="en-US" w:eastAsia="zh-CN"/>
        </w:rPr>
        <w:t>3.</w:t>
      </w:r>
      <w:r>
        <w:rPr>
          <w:rFonts w:hint="eastAsia" w:ascii="楷体" w:hAnsi="楷体" w:eastAsia="楷体" w:cs="楷体"/>
          <w:color w:val="000000"/>
          <w:sz w:val="28"/>
          <w:szCs w:val="28"/>
        </w:rPr>
        <w:t>实现历史的伟大转折</w:t>
      </w:r>
    </w:p>
    <w:p w14:paraId="7AF2C51A">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3ED06325">
      <w:pPr>
        <w:keepNext w:val="0"/>
        <w:keepLines w:val="0"/>
        <w:pageBreakBefore w:val="0"/>
        <w:kinsoku/>
        <w:wordWrap/>
        <w:overflowPunct/>
        <w:topLinePunct w:val="0"/>
        <w:bidi w:val="0"/>
        <w:adjustRightInd w:val="0"/>
        <w:spacing w:line="440" w:lineRule="exact"/>
        <w:rPr>
          <w:rFonts w:hint="eastAsia" w:ascii="楷体" w:hAnsi="楷体" w:eastAsia="楷体" w:cs="楷体"/>
          <w:b/>
          <w:color w:val="000000"/>
          <w:sz w:val="28"/>
          <w:szCs w:val="28"/>
        </w:rPr>
      </w:pPr>
      <w:r>
        <w:rPr>
          <w:rFonts w:hint="eastAsia" w:ascii="楷体" w:hAnsi="楷体" w:eastAsia="楷体" w:cs="楷体"/>
          <w:b/>
          <w:color w:val="000000"/>
          <w:sz w:val="28"/>
          <w:szCs w:val="28"/>
        </w:rPr>
        <w:t>三、参考书目</w:t>
      </w:r>
    </w:p>
    <w:p w14:paraId="3FA040F7">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r>
        <w:rPr>
          <w:rFonts w:hint="eastAsia" w:ascii="楷体" w:hAnsi="楷体" w:eastAsia="楷体" w:cs="楷体"/>
          <w:color w:val="000000"/>
          <w:sz w:val="28"/>
          <w:szCs w:val="28"/>
        </w:rPr>
        <w:t>中共中央党史研究室著：《中国共产党历史》第</w:t>
      </w:r>
      <w:r>
        <w:rPr>
          <w:rFonts w:hint="eastAsia" w:ascii="楷体" w:hAnsi="楷体" w:eastAsia="楷体" w:cs="楷体"/>
          <w:color w:val="000000"/>
          <w:sz w:val="28"/>
          <w:szCs w:val="28"/>
          <w:lang w:val="en-US" w:eastAsia="zh-CN"/>
        </w:rPr>
        <w:t>二</w:t>
      </w:r>
      <w:r>
        <w:rPr>
          <w:rFonts w:hint="eastAsia" w:ascii="楷体" w:hAnsi="楷体" w:eastAsia="楷体" w:cs="楷体"/>
          <w:color w:val="000000"/>
          <w:sz w:val="28"/>
          <w:szCs w:val="28"/>
        </w:rPr>
        <w:t>卷，中共党史出版社，2011。</w:t>
      </w:r>
    </w:p>
    <w:p w14:paraId="0A07AC1A">
      <w:pPr>
        <w:keepNext w:val="0"/>
        <w:keepLines w:val="0"/>
        <w:pageBreakBefore w:val="0"/>
        <w:kinsoku/>
        <w:wordWrap/>
        <w:overflowPunct/>
        <w:topLinePunct w:val="0"/>
        <w:bidi w:val="0"/>
        <w:adjustRightInd w:val="0"/>
        <w:spacing w:line="440" w:lineRule="exact"/>
        <w:ind w:firstLine="560" w:firstLineChars="200"/>
        <w:rPr>
          <w:rFonts w:hint="eastAsia" w:ascii="楷体" w:hAnsi="楷体" w:eastAsia="楷体" w:cs="楷体"/>
          <w:color w:val="000000"/>
          <w:sz w:val="28"/>
          <w:szCs w:val="28"/>
        </w:rPr>
      </w:pPr>
    </w:p>
    <w:p w14:paraId="4DD4DFB7">
      <w:bookmarkStart w:id="0" w:name="_GoBack"/>
      <w:bookmarkEnd w:id="0"/>
    </w:p>
    <w:sectPr>
      <w:footerReference r:id="rId4" w:type="first"/>
      <w:footerReference r:id="rId3" w:type="default"/>
      <w:pgSz w:w="11906" w:h="16838"/>
      <w:pgMar w:top="1701" w:right="1588" w:bottom="1701" w:left="1588" w:header="851" w:footer="1418"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DB82AE">
    <w:pPr>
      <w:pStyle w:val="3"/>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2DAEAC">
                          <w:pPr>
                            <w:pStyle w:val="3"/>
                            <w:rPr>
                              <w:rStyle w:val="6"/>
                              <w:rFonts w:hint="eastAsia" w:ascii="仿宋_GB2312" w:eastAsia="仿宋_GB2312"/>
                              <w:sz w:val="28"/>
                              <w:szCs w:val="28"/>
                            </w:rPr>
                          </w:pPr>
                          <w:r>
                            <w:rPr>
                              <w:rStyle w:val="6"/>
                              <w:rFonts w:hint="eastAsia" w:ascii="仿宋_GB2312" w:eastAsia="仿宋_GB2312"/>
                              <w:sz w:val="28"/>
                              <w:szCs w:val="28"/>
                            </w:rPr>
                            <w:t xml:space="preserve">— </w:t>
                          </w:r>
                          <w:r>
                            <w:rPr>
                              <w:rFonts w:hint="eastAsia" w:ascii="仿宋_GB2312" w:eastAsia="仿宋_GB2312"/>
                              <w:sz w:val="28"/>
                              <w:szCs w:val="28"/>
                            </w:rPr>
                            <w:fldChar w:fldCharType="begin"/>
                          </w:r>
                          <w:r>
                            <w:rPr>
                              <w:rStyle w:val="6"/>
                              <w:rFonts w:hint="eastAsia" w:ascii="仿宋_GB2312" w:eastAsia="仿宋_GB2312"/>
                              <w:sz w:val="28"/>
                              <w:szCs w:val="28"/>
                            </w:rPr>
                            <w:instrText xml:space="preserve">PAGE  </w:instrText>
                          </w:r>
                          <w:r>
                            <w:rPr>
                              <w:rFonts w:hint="eastAsia" w:ascii="仿宋_GB2312" w:eastAsia="仿宋_GB2312"/>
                              <w:sz w:val="28"/>
                              <w:szCs w:val="28"/>
                            </w:rPr>
                            <w:fldChar w:fldCharType="separate"/>
                          </w:r>
                          <w:r>
                            <w:rPr>
                              <w:rStyle w:val="6"/>
                              <w:rFonts w:ascii="仿宋_GB2312" w:eastAsia="仿宋_GB2312"/>
                              <w:sz w:val="28"/>
                              <w:szCs w:val="28"/>
                            </w:rPr>
                            <w:t>2</w:t>
                          </w:r>
                          <w:r>
                            <w:rPr>
                              <w:rFonts w:hint="eastAsia" w:ascii="仿宋_GB2312" w:eastAsia="仿宋_GB2312"/>
                              <w:sz w:val="28"/>
                              <w:szCs w:val="28"/>
                            </w:rPr>
                            <w:fldChar w:fldCharType="end"/>
                          </w:r>
                          <w:r>
                            <w:rPr>
                              <w:rStyle w:val="6"/>
                              <w:rFonts w:hint="eastAsia" w:ascii="仿宋_GB2312" w:eastAsia="仿宋_GB2312"/>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192DAEAC">
                    <w:pPr>
                      <w:pStyle w:val="3"/>
                      <w:rPr>
                        <w:rStyle w:val="6"/>
                        <w:rFonts w:hint="eastAsia" w:ascii="仿宋_GB2312" w:eastAsia="仿宋_GB2312"/>
                        <w:sz w:val="28"/>
                        <w:szCs w:val="28"/>
                      </w:rPr>
                    </w:pPr>
                    <w:r>
                      <w:rPr>
                        <w:rStyle w:val="6"/>
                        <w:rFonts w:hint="eastAsia" w:ascii="仿宋_GB2312" w:eastAsia="仿宋_GB2312"/>
                        <w:sz w:val="28"/>
                        <w:szCs w:val="28"/>
                      </w:rPr>
                      <w:t xml:space="preserve">— </w:t>
                    </w:r>
                    <w:r>
                      <w:rPr>
                        <w:rFonts w:hint="eastAsia" w:ascii="仿宋_GB2312" w:eastAsia="仿宋_GB2312"/>
                        <w:sz w:val="28"/>
                        <w:szCs w:val="28"/>
                      </w:rPr>
                      <w:fldChar w:fldCharType="begin"/>
                    </w:r>
                    <w:r>
                      <w:rPr>
                        <w:rStyle w:val="6"/>
                        <w:rFonts w:hint="eastAsia" w:ascii="仿宋_GB2312" w:eastAsia="仿宋_GB2312"/>
                        <w:sz w:val="28"/>
                        <w:szCs w:val="28"/>
                      </w:rPr>
                      <w:instrText xml:space="preserve">PAGE  </w:instrText>
                    </w:r>
                    <w:r>
                      <w:rPr>
                        <w:rFonts w:hint="eastAsia" w:ascii="仿宋_GB2312" w:eastAsia="仿宋_GB2312"/>
                        <w:sz w:val="28"/>
                        <w:szCs w:val="28"/>
                      </w:rPr>
                      <w:fldChar w:fldCharType="separate"/>
                    </w:r>
                    <w:r>
                      <w:rPr>
                        <w:rStyle w:val="6"/>
                        <w:rFonts w:ascii="仿宋_GB2312" w:eastAsia="仿宋_GB2312"/>
                        <w:sz w:val="28"/>
                        <w:szCs w:val="28"/>
                      </w:rPr>
                      <w:t>2</w:t>
                    </w:r>
                    <w:r>
                      <w:rPr>
                        <w:rFonts w:hint="eastAsia" w:ascii="仿宋_GB2312" w:eastAsia="仿宋_GB2312"/>
                        <w:sz w:val="28"/>
                        <w:szCs w:val="28"/>
                      </w:rPr>
                      <w:fldChar w:fldCharType="end"/>
                    </w:r>
                    <w:r>
                      <w:rPr>
                        <w:rStyle w:val="6"/>
                        <w:rFonts w:hint="eastAsia" w:ascii="仿宋_GB2312" w:eastAsia="仿宋_GB2312"/>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A1F5A">
    <w:pPr>
      <w:pStyle w:val="3"/>
    </w:pPr>
  </w:p>
  <w:p w14:paraId="1A4B4479">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F46279">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6F46279">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FFA0CD"/>
    <w:multiLevelType w:val="singleLevel"/>
    <w:tmpl w:val="E6FFA0CD"/>
    <w:lvl w:ilvl="0" w:tentative="0">
      <w:start w:val="1"/>
      <w:numFmt w:val="decimal"/>
      <w:suff w:val="space"/>
      <w:lvlText w:val="%1."/>
      <w:lvlJc w:val="left"/>
    </w:lvl>
  </w:abstractNum>
  <w:abstractNum w:abstractNumId="1">
    <w:nsid w:val="4F6F2C81"/>
    <w:multiLevelType w:val="singleLevel"/>
    <w:tmpl w:val="4F6F2C81"/>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ZWM4NzYxMGU4Y2IzZWZjYTk1ODQwNzhkZjQ2ZTEifQ=="/>
  </w:docVars>
  <w:rsids>
    <w:rsidRoot w:val="07B11E7B"/>
    <w:rsid w:val="02F8540C"/>
    <w:rsid w:val="0332621A"/>
    <w:rsid w:val="038A1793"/>
    <w:rsid w:val="05F250AD"/>
    <w:rsid w:val="069426AC"/>
    <w:rsid w:val="07B11E7B"/>
    <w:rsid w:val="07E40320"/>
    <w:rsid w:val="08053EFD"/>
    <w:rsid w:val="099A64F7"/>
    <w:rsid w:val="0B5605CC"/>
    <w:rsid w:val="0D026C5D"/>
    <w:rsid w:val="0FC41FA8"/>
    <w:rsid w:val="12706417"/>
    <w:rsid w:val="18FB4499"/>
    <w:rsid w:val="1BCA6649"/>
    <w:rsid w:val="1F844F28"/>
    <w:rsid w:val="20692E24"/>
    <w:rsid w:val="27526665"/>
    <w:rsid w:val="2B7A7E7F"/>
    <w:rsid w:val="2F166EB6"/>
    <w:rsid w:val="2F320885"/>
    <w:rsid w:val="2F5C49DC"/>
    <w:rsid w:val="2F8C090A"/>
    <w:rsid w:val="31992E3D"/>
    <w:rsid w:val="31BE4652"/>
    <w:rsid w:val="32E10EB6"/>
    <w:rsid w:val="3AF92745"/>
    <w:rsid w:val="3EB70DA6"/>
    <w:rsid w:val="3FAB37CD"/>
    <w:rsid w:val="3FB94D7B"/>
    <w:rsid w:val="41540B2E"/>
    <w:rsid w:val="43B7121A"/>
    <w:rsid w:val="454133F4"/>
    <w:rsid w:val="45542E15"/>
    <w:rsid w:val="466B2BA2"/>
    <w:rsid w:val="4AA2667D"/>
    <w:rsid w:val="4AB67DF8"/>
    <w:rsid w:val="4AF62DA6"/>
    <w:rsid w:val="4BD44785"/>
    <w:rsid w:val="4F481077"/>
    <w:rsid w:val="56ED315F"/>
    <w:rsid w:val="5700202F"/>
    <w:rsid w:val="571C57F3"/>
    <w:rsid w:val="576A19B3"/>
    <w:rsid w:val="598D6A8B"/>
    <w:rsid w:val="59D6437F"/>
    <w:rsid w:val="61D826EA"/>
    <w:rsid w:val="61E03E07"/>
    <w:rsid w:val="652361A0"/>
    <w:rsid w:val="69D0409C"/>
    <w:rsid w:val="6B1F428E"/>
    <w:rsid w:val="6DD80B28"/>
    <w:rsid w:val="6E9F6864"/>
    <w:rsid w:val="6F550BF4"/>
    <w:rsid w:val="732B52E4"/>
    <w:rsid w:val="741658C3"/>
    <w:rsid w:val="74D379E1"/>
    <w:rsid w:val="75172863"/>
    <w:rsid w:val="754A75DE"/>
    <w:rsid w:val="77130569"/>
    <w:rsid w:val="772642D8"/>
    <w:rsid w:val="7BF5648F"/>
    <w:rsid w:val="7D196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textAlignment w:val="baseline"/>
    </w:pPr>
    <w:rPr>
      <w:rFonts w:ascii="宋体" w:hAnsi="Times New Roman" w:eastAsia="宋体" w:cs="Times New Roman"/>
      <w:sz w:val="3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before="51"/>
      <w:ind w:left="528"/>
    </w:pPr>
    <w:rPr>
      <w:rFonts w:ascii="宋体" w:hAnsi="宋体"/>
      <w:sz w:val="18"/>
      <w:szCs w:val="18"/>
    </w:rPr>
  </w:style>
  <w:style w:type="paragraph" w:styleId="3">
    <w:name w:val="footer"/>
    <w:basedOn w:val="1"/>
    <w:qFormat/>
    <w:uiPriority w:val="0"/>
    <w:pPr>
      <w:tabs>
        <w:tab w:val="center" w:pos="4153"/>
        <w:tab w:val="right" w:pos="8306"/>
      </w:tabs>
    </w:pPr>
    <w:rPr>
      <w:sz w:val="18"/>
    </w:rPr>
  </w:style>
  <w:style w:type="character" w:styleId="6">
    <w:name w:val="page number"/>
    <w:basedOn w:val="5"/>
    <w:qFormat/>
    <w:uiPriority w:val="0"/>
  </w:style>
  <w:style w:type="paragraph" w:styleId="7">
    <w:name w:val="List Paragraph"/>
    <w:basedOn w:val="1"/>
    <w:qFormat/>
    <w:uiPriority w:val="0"/>
    <w:pPr>
      <w:autoSpaceDE/>
      <w:autoSpaceDN/>
      <w:adjustRightInd/>
      <w:spacing w:line="440" w:lineRule="exact"/>
      <w:ind w:firstLine="420" w:firstLineChars="200"/>
      <w:jc w:val="both"/>
      <w:textAlignment w:val="auto"/>
    </w:pPr>
    <w:rPr>
      <w:rFonts w:ascii="Calibri" w:hAnsi="Calibri"/>
      <w:kern w:val="2"/>
      <w:sz w:val="21"/>
      <w:szCs w:val="24"/>
    </w:rPr>
  </w:style>
  <w:style w:type="paragraph" w:customStyle="1" w:styleId="8">
    <w:name w:val="概要一级标题"/>
    <w:basedOn w:val="1"/>
    <w:qFormat/>
    <w:uiPriority w:val="0"/>
    <w:pPr>
      <w:spacing w:line="440" w:lineRule="exact"/>
      <w:ind w:firstLine="0" w:firstLineChars="0"/>
    </w:pPr>
    <w:rPr>
      <w:rFonts w:hint="eastAsia" w:ascii="楷体" w:hAnsi="楷体" w:eastAsia="楷体" w:cs="楷体"/>
      <w:b/>
      <w:bCs/>
      <w:color w:val="00000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5970</Words>
  <Characters>6381</Characters>
  <Lines>0</Lines>
  <Paragraphs>0</Paragraphs>
  <TotalTime>0</TotalTime>
  <ScaleCrop>false</ScaleCrop>
  <LinksUpToDate>false</LinksUpToDate>
  <CharactersWithSpaces>6477</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2021-09-08T01:22:00Z</dcterms:created>
  <dc:creator>Administrator</dc:creator>
  <cp:lastModifiedBy>起风了</cp:lastModifiedBy>
  <cp:lastPrinted>2024-10-10T08:37:00Z</cp:lastPrinted>
  <dcterms:modified xsi:type="dcterms:W3CDTF">2024-10-12T03:48:43Z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75950C0AF0D248E4927E2CB1F381C3B1</vt:lpwstr>
  </property>
</Properties>
</file>